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C9" w:rsidRPr="003A6BA2" w:rsidRDefault="00151C17" w:rsidP="00151C17">
      <w:pPr>
        <w:contextualSpacing/>
        <w:rPr>
          <w:rFonts w:ascii="Calibri" w:eastAsia="Times New Roman" w:hAnsi="Calibri" w:cs="Calibri"/>
          <w:color w:val="000000"/>
          <w:sz w:val="18"/>
          <w:szCs w:val="18"/>
        </w:rPr>
      </w:pPr>
      <w:r w:rsidRPr="003A6BA2">
        <w:rPr>
          <w:rFonts w:ascii="Calibri" w:eastAsia="Times New Roman" w:hAnsi="Calibri" w:cs="Calibri"/>
          <w:color w:val="000000"/>
          <w:sz w:val="18"/>
          <w:szCs w:val="18"/>
        </w:rPr>
        <w:t xml:space="preserve">     Congratulations on your acceptance as a student to The Eisenhower School for National Security and Resource Strategy (ES)! As part of your in</w:t>
      </w:r>
      <w:r w:rsidR="009D0319" w:rsidRPr="003A6BA2">
        <w:rPr>
          <w:rFonts w:ascii="Calibri" w:eastAsia="Times New Roman" w:hAnsi="Calibri" w:cs="Calibri"/>
          <w:color w:val="000000"/>
          <w:sz w:val="18"/>
          <w:szCs w:val="18"/>
        </w:rPr>
        <w:t>-</w:t>
      </w:r>
      <w:r w:rsidRPr="003A6BA2">
        <w:rPr>
          <w:rFonts w:ascii="Calibri" w:eastAsia="Times New Roman" w:hAnsi="Calibri" w:cs="Calibri"/>
          <w:color w:val="000000"/>
          <w:sz w:val="18"/>
          <w:szCs w:val="18"/>
        </w:rPr>
        <w:t xml:space="preserve">processing and industry study program, many requirements need to be completed by you, turned in, and then tracked by the staff of ES. These requirements vary by </w:t>
      </w:r>
      <w:r w:rsidR="009D0319" w:rsidRPr="003A6BA2">
        <w:rPr>
          <w:rFonts w:ascii="Calibri" w:eastAsia="Times New Roman" w:hAnsi="Calibri" w:cs="Calibri"/>
          <w:color w:val="000000"/>
          <w:sz w:val="18"/>
          <w:szCs w:val="18"/>
        </w:rPr>
        <w:t>subject</w:t>
      </w:r>
      <w:r w:rsidRPr="003A6BA2">
        <w:rPr>
          <w:rFonts w:ascii="Calibri" w:eastAsia="Times New Roman" w:hAnsi="Calibri" w:cs="Calibri"/>
          <w:color w:val="000000"/>
          <w:sz w:val="18"/>
          <w:szCs w:val="18"/>
        </w:rPr>
        <w:t xml:space="preserve">, collector, method, and time. To assist you as you navigate this multitude of tasks, please follow the chronological checklist below. For any questions, please contact your service/agency chair. </w:t>
      </w:r>
      <w:r w:rsidRPr="003A6BA2">
        <w:rPr>
          <w:rFonts w:ascii="Calibri" w:eastAsia="Times New Roman" w:hAnsi="Calibri" w:cs="Calibri"/>
          <w:color w:val="000000"/>
          <w:sz w:val="18"/>
          <w:szCs w:val="18"/>
        </w:rPr>
        <w:br/>
      </w:r>
      <w:r w:rsidRPr="003A6BA2">
        <w:rPr>
          <w:rFonts w:ascii="Calibri" w:eastAsia="Times New Roman" w:hAnsi="Calibri" w:cs="Calibri"/>
          <w:color w:val="000000"/>
          <w:sz w:val="18"/>
          <w:szCs w:val="18"/>
        </w:rPr>
        <w:br/>
        <w:t xml:space="preserve">     Good luck with your studies and </w:t>
      </w:r>
      <w:r w:rsidR="009D0319" w:rsidRPr="003A6BA2">
        <w:rPr>
          <w:rFonts w:ascii="Calibri" w:eastAsia="Times New Roman" w:hAnsi="Calibri" w:cs="Calibri"/>
          <w:color w:val="000000"/>
          <w:sz w:val="18"/>
          <w:szCs w:val="18"/>
        </w:rPr>
        <w:t xml:space="preserve">future </w:t>
      </w:r>
      <w:r w:rsidRPr="003A6BA2">
        <w:rPr>
          <w:rFonts w:ascii="Calibri" w:eastAsia="Times New Roman" w:hAnsi="Calibri" w:cs="Calibri"/>
          <w:color w:val="000000"/>
          <w:sz w:val="18"/>
          <w:szCs w:val="18"/>
        </w:rPr>
        <w:t>travels!</w:t>
      </w:r>
    </w:p>
    <w:p w:rsidR="00151C17" w:rsidRPr="003A6BA2" w:rsidRDefault="00151C17" w:rsidP="00151C17">
      <w:pPr>
        <w:contextualSpacing/>
        <w:rPr>
          <w:rFonts w:ascii="Calibri" w:eastAsia="Times New Roman" w:hAnsi="Calibri" w:cs="Calibri"/>
          <w:color w:val="000000"/>
          <w:sz w:val="18"/>
          <w:szCs w:val="18"/>
        </w:rPr>
      </w:pPr>
    </w:p>
    <w:p w:rsidR="00151C17" w:rsidRPr="003A6BA2" w:rsidRDefault="002E50F2" w:rsidP="00151C17">
      <w:pPr>
        <w:contextualSpacing/>
        <w:rPr>
          <w:rFonts w:ascii="Calibri" w:eastAsia="Times New Roman" w:hAnsi="Calibri" w:cs="Calibri"/>
          <w:b/>
          <w:bCs/>
          <w:color w:val="000000"/>
          <w:sz w:val="18"/>
          <w:szCs w:val="18"/>
        </w:rPr>
      </w:pPr>
      <w:r>
        <w:rPr>
          <w:rFonts w:ascii="Calibri" w:eastAsia="Times New Roman" w:hAnsi="Calibri" w:cs="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8905875</wp:posOffset>
                </wp:positionH>
                <wp:positionV relativeFrom="paragraph">
                  <wp:posOffset>1811020</wp:posOffset>
                </wp:positionV>
                <wp:extent cx="6000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0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0F2" w:rsidRPr="002E50F2" w:rsidRDefault="002E50F2">
                            <w:pP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2E50F2">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1.25pt;margin-top:142.6pt;width:4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jjwIAALE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" fillcolor="white [3201]" strokeweight=".5pt">
                <v:textbox>
                  <w:txbxContent>
                    <w:p w:rsidR="002E50F2" w:rsidRPr="002E50F2" w:rsidRDefault="002E50F2">
                      <w:pP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2E50F2">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NEW!!</w:t>
                      </w:r>
                    </w:p>
                  </w:txbxContent>
                </v:textbox>
              </v:shape>
            </w:pict>
          </mc:Fallback>
        </mc:AlternateContent>
      </w:r>
      <w:r w:rsidR="00151C17" w:rsidRPr="003A6BA2">
        <w:rPr>
          <w:rFonts w:ascii="Calibri" w:eastAsia="Times New Roman" w:hAnsi="Calibri" w:cs="Calibri"/>
          <w:b/>
          <w:bCs/>
          <w:color w:val="000000"/>
          <w:sz w:val="18"/>
          <w:szCs w:val="18"/>
        </w:rPr>
        <w:t>Before Arrival (Prior to 27 Jul</w:t>
      </w:r>
      <w:r w:rsidR="001A6E1D" w:rsidRPr="003A6BA2">
        <w:rPr>
          <w:rFonts w:ascii="Calibri" w:eastAsia="Times New Roman" w:hAnsi="Calibri" w:cs="Calibri"/>
          <w:b/>
          <w:bCs/>
          <w:color w:val="000000"/>
          <w:sz w:val="18"/>
          <w:szCs w:val="18"/>
        </w:rPr>
        <w:t xml:space="preserve"> but </w:t>
      </w:r>
      <w:r w:rsidR="001A6E1D" w:rsidRPr="006C7A43">
        <w:rPr>
          <w:rFonts w:ascii="Calibri" w:eastAsia="Times New Roman" w:hAnsi="Calibri" w:cs="Calibri"/>
          <w:b/>
          <w:bCs/>
          <w:i/>
          <w:color w:val="FF0000"/>
          <w:sz w:val="18"/>
          <w:szCs w:val="18"/>
          <w:u w:val="single"/>
        </w:rPr>
        <w:t>NO EARLIER THAN 15 Jun</w:t>
      </w:r>
      <w:r w:rsidR="00151C17" w:rsidRPr="003A6BA2">
        <w:rPr>
          <w:rFonts w:ascii="Calibri" w:eastAsia="Times New Roman" w:hAnsi="Calibri" w:cs="Calibri"/>
          <w:b/>
          <w:bCs/>
          <w:color w:val="000000"/>
          <w:sz w:val="18"/>
          <w:szCs w:val="18"/>
        </w:rPr>
        <w:t>)</w:t>
      </w:r>
    </w:p>
    <w:tbl>
      <w:tblPr>
        <w:tblStyle w:val="TableGrid"/>
        <w:tblW w:w="14390" w:type="dxa"/>
        <w:tblLook w:val="04A0" w:firstRow="1" w:lastRow="0" w:firstColumn="1" w:lastColumn="0" w:noHBand="0" w:noVBand="1"/>
      </w:tblPr>
      <w:tblGrid>
        <w:gridCol w:w="715"/>
        <w:gridCol w:w="985"/>
        <w:gridCol w:w="3870"/>
        <w:gridCol w:w="8820"/>
      </w:tblGrid>
      <w:tr w:rsidR="00151C17" w:rsidRPr="003A6BA2" w:rsidTr="009128FB">
        <w:tc>
          <w:tcPr>
            <w:tcW w:w="715" w:type="dxa"/>
            <w:tcBorders>
              <w:top w:val="nil"/>
              <w:left w:val="nil"/>
              <w:bottom w:val="nil"/>
              <w:right w:val="single" w:sz="4" w:space="0" w:color="auto"/>
            </w:tcBorders>
          </w:tcPr>
          <w:p w:rsidR="00151C17" w:rsidRPr="003A6BA2" w:rsidRDefault="00151C17" w:rsidP="00151C17">
            <w:pPr>
              <w:contextualSpacing/>
              <w:rPr>
                <w:rFonts w:ascii="Calibri" w:eastAsia="Times New Roman" w:hAnsi="Calibri" w:cs="Calibri"/>
                <w:b/>
                <w:bCs/>
                <w:color w:val="000000"/>
                <w:sz w:val="18"/>
                <w:szCs w:val="18"/>
              </w:rPr>
            </w:pPr>
          </w:p>
        </w:tc>
        <w:tc>
          <w:tcPr>
            <w:tcW w:w="985" w:type="dxa"/>
            <w:tcBorders>
              <w:left w:val="single" w:sz="4" w:space="0" w:color="auto"/>
            </w:tcBorders>
          </w:tcPr>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6C7A43" w:rsidRPr="003A6BA2" w:rsidTr="009128FB">
        <w:sdt>
          <w:sdtPr>
            <w:rPr>
              <w:rFonts w:ascii="Calibri" w:eastAsia="Times New Roman" w:hAnsi="Calibri" w:cs="Calibri"/>
              <w:bCs/>
              <w:color w:val="000000"/>
              <w:sz w:val="18"/>
              <w:szCs w:val="18"/>
            </w:rPr>
            <w:id w:val="759793690"/>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151C17">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151C17">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3870" w:type="dxa"/>
          </w:tcPr>
          <w:p w:rsidR="006C7A43" w:rsidRPr="003A6BA2" w:rsidRDefault="006C7A43" w:rsidP="00151C17">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Student information questionnaire</w:t>
            </w:r>
          </w:p>
        </w:tc>
        <w:tc>
          <w:tcPr>
            <w:tcW w:w="8820" w:type="dxa"/>
          </w:tcPr>
          <w:p w:rsidR="006C7A43" w:rsidRPr="003A6BA2" w:rsidRDefault="006C7A43" w:rsidP="001A6E1D">
            <w:pPr>
              <w:contextualSpacing/>
              <w:rPr>
                <w:rFonts w:ascii="Calibri" w:eastAsia="Times New Roman" w:hAnsi="Calibri" w:cs="Calibri"/>
                <w:bCs/>
                <w:color w:val="000000"/>
                <w:sz w:val="18"/>
                <w:szCs w:val="18"/>
              </w:rPr>
            </w:pPr>
            <w:r>
              <w:rPr>
                <w:rFonts w:ascii="Calibri" w:eastAsia="Times New Roman" w:hAnsi="Calibri" w:cs="Calibri"/>
                <w:color w:val="000000"/>
                <w:sz w:val="18"/>
                <w:szCs w:val="18"/>
              </w:rPr>
              <w:t>Specific instructions to be provided by NDU at a time TBD.</w:t>
            </w:r>
          </w:p>
        </w:tc>
      </w:tr>
      <w:tr w:rsidR="006C7A43" w:rsidRPr="003A6BA2" w:rsidTr="009128FB">
        <w:sdt>
          <w:sdtPr>
            <w:rPr>
              <w:rFonts w:ascii="Calibri" w:eastAsia="Times New Roman" w:hAnsi="Calibri" w:cs="Calibri"/>
              <w:bCs/>
              <w:color w:val="000000"/>
              <w:sz w:val="18"/>
              <w:szCs w:val="18"/>
            </w:rPr>
            <w:id w:val="1363097253"/>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151C17">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151C17">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3870" w:type="dxa"/>
          </w:tcPr>
          <w:p w:rsidR="006C7A43" w:rsidRPr="003A6BA2" w:rsidRDefault="006C7A43" w:rsidP="00151C17">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Establish JKO account</w:t>
            </w:r>
          </w:p>
        </w:tc>
        <w:tc>
          <w:tcPr>
            <w:tcW w:w="8820" w:type="dxa"/>
          </w:tcPr>
          <w:p w:rsidR="006C7A43" w:rsidRPr="003A6BA2" w:rsidRDefault="006C7A43" w:rsidP="00151C17">
            <w:pPr>
              <w:contextualSpacing/>
              <w:rPr>
                <w:rFonts w:ascii="Calibri" w:eastAsia="Times New Roman" w:hAnsi="Calibri" w:cs="Calibri"/>
                <w:bCs/>
                <w:color w:val="000000"/>
                <w:sz w:val="18"/>
                <w:szCs w:val="18"/>
              </w:rPr>
            </w:pPr>
            <w:r w:rsidRPr="003A6BA2">
              <w:rPr>
                <w:rFonts w:ascii="Calibri" w:eastAsia="Times New Roman" w:hAnsi="Calibri" w:cs="Calibri"/>
                <w:color w:val="000000"/>
                <w:sz w:val="18"/>
                <w:szCs w:val="18"/>
              </w:rPr>
              <w:t xml:space="preserve">Go to </w:t>
            </w:r>
            <w:hyperlink r:id="rId7" w:history="1">
              <w:r w:rsidRPr="003A6BA2">
                <w:rPr>
                  <w:rStyle w:val="Hyperlink"/>
                  <w:rFonts w:ascii="Calibri" w:eastAsia="Times New Roman" w:hAnsi="Calibri" w:cs="Calibri"/>
                  <w:sz w:val="18"/>
                  <w:szCs w:val="18"/>
                </w:rPr>
                <w:t>https://jkodirect.jten.mil/Atlas2/page/login/Login.jsf</w:t>
              </w:r>
            </w:hyperlink>
            <w:r w:rsidRPr="003A6BA2">
              <w:rPr>
                <w:rFonts w:ascii="Calibri" w:eastAsia="Times New Roman" w:hAnsi="Calibri" w:cs="Calibri"/>
                <w:color w:val="000000"/>
                <w:sz w:val="18"/>
                <w:szCs w:val="18"/>
              </w:rPr>
              <w:t xml:space="preserve"> and create a JKO account. Omit</w:t>
            </w:r>
            <w:r>
              <w:rPr>
                <w:rFonts w:ascii="Calibri" w:eastAsia="Times New Roman" w:hAnsi="Calibri" w:cs="Calibri"/>
                <w:color w:val="000000"/>
                <w:sz w:val="18"/>
                <w:szCs w:val="18"/>
              </w:rPr>
              <w:t xml:space="preserve"> if you already have an account. Ensure you affiliate as a student of the Eisenhower School when you create your account. If you already have an account, you will need to update your affiliation. This is required for our training manager to track the requirements for ES students. If you are not affiliated with ES, your training record will not be visible to the ES Staff. </w:t>
            </w:r>
          </w:p>
        </w:tc>
      </w:tr>
      <w:tr w:rsidR="006C7A43" w:rsidRPr="003A6BA2" w:rsidTr="009128FB">
        <w:sdt>
          <w:sdtPr>
            <w:rPr>
              <w:rFonts w:ascii="Calibri" w:eastAsia="Times New Roman" w:hAnsi="Calibri" w:cs="Calibri"/>
              <w:bCs/>
              <w:color w:val="000000"/>
              <w:sz w:val="18"/>
              <w:szCs w:val="18"/>
            </w:rPr>
            <w:id w:val="554131810"/>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151C17">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151C17">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3870" w:type="dxa"/>
          </w:tcPr>
          <w:p w:rsidR="006C7A43" w:rsidRPr="003A6BA2" w:rsidRDefault="006C7A43" w:rsidP="00151C17">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Complete Cyber Awareness Training</w:t>
            </w:r>
          </w:p>
        </w:tc>
        <w:tc>
          <w:tcPr>
            <w:tcW w:w="8820" w:type="dxa"/>
          </w:tcPr>
          <w:p w:rsidR="006C7A43" w:rsidRPr="003A6BA2" w:rsidRDefault="006C7A43" w:rsidP="009D0319">
            <w:pPr>
              <w:contextualSpacing/>
              <w:rPr>
                <w:rFonts w:ascii="Calibri" w:eastAsia="Times New Roman" w:hAnsi="Calibri" w:cs="Calibri"/>
                <w:bCs/>
                <w:color w:val="000000"/>
                <w:sz w:val="18"/>
                <w:szCs w:val="18"/>
              </w:rPr>
            </w:pPr>
            <w:r w:rsidRPr="003A6BA2">
              <w:rPr>
                <w:rFonts w:ascii="Calibri" w:eastAsia="Times New Roman" w:hAnsi="Calibri" w:cs="Calibri"/>
                <w:color w:val="000000"/>
                <w:sz w:val="18"/>
                <w:szCs w:val="18"/>
              </w:rPr>
              <w:t xml:space="preserve">Go to </w:t>
            </w:r>
            <w:hyperlink r:id="rId8" w:history="1">
              <w:r w:rsidRPr="003A6BA2">
                <w:rPr>
                  <w:rStyle w:val="Hyperlink"/>
                  <w:rFonts w:ascii="Calibri" w:eastAsia="Times New Roman" w:hAnsi="Calibri" w:cs="Calibri"/>
                  <w:sz w:val="18"/>
                  <w:szCs w:val="18"/>
                </w:rPr>
                <w:t>https://jkodirect.jten.mil/Atlas2/page/login/Login.jsf</w:t>
              </w:r>
            </w:hyperlink>
            <w:r w:rsidRPr="003A6BA2">
              <w:rPr>
                <w:rStyle w:val="Hyperlink"/>
                <w:rFonts w:ascii="Calibri" w:eastAsia="Times New Roman" w:hAnsi="Calibri" w:cs="Calibri"/>
                <w:sz w:val="18"/>
                <w:szCs w:val="18"/>
              </w:rPr>
              <w:t xml:space="preserve"> </w:t>
            </w:r>
            <w:r w:rsidRPr="003A6BA2">
              <w:rPr>
                <w:rStyle w:val="Hyperlink"/>
                <w:rFonts w:ascii="Calibri" w:eastAsia="Times New Roman" w:hAnsi="Calibri" w:cs="Calibri"/>
                <w:color w:val="auto"/>
                <w:sz w:val="18"/>
                <w:szCs w:val="18"/>
                <w:u w:val="none"/>
              </w:rPr>
              <w:t>, log in, and complete the DOD Cyber Awar</w:t>
            </w:r>
            <w:r w:rsidR="00FB4D94">
              <w:rPr>
                <w:rStyle w:val="Hyperlink"/>
                <w:rFonts w:ascii="Calibri" w:eastAsia="Times New Roman" w:hAnsi="Calibri" w:cs="Calibri"/>
                <w:color w:val="auto"/>
                <w:sz w:val="18"/>
                <w:szCs w:val="18"/>
                <w:u w:val="none"/>
              </w:rPr>
              <w:t xml:space="preserve">eness Challenge (Course ID: </w:t>
            </w:r>
            <w:r w:rsidRPr="003A6BA2">
              <w:rPr>
                <w:rStyle w:val="Hyperlink"/>
                <w:rFonts w:ascii="Calibri" w:eastAsia="Times New Roman" w:hAnsi="Calibri" w:cs="Calibri"/>
                <w:color w:val="auto"/>
                <w:sz w:val="18"/>
                <w:szCs w:val="18"/>
                <w:u w:val="none"/>
              </w:rPr>
              <w:t>US1364). This must be done on JKO. Similar courses on other service/agency systems do not qualify as NDU can only run reports to verify completion on JKO. Bring certificates with you at check in.</w:t>
            </w:r>
          </w:p>
        </w:tc>
      </w:tr>
      <w:tr w:rsidR="006C7A43" w:rsidRPr="003A6BA2" w:rsidTr="009128FB">
        <w:sdt>
          <w:sdtPr>
            <w:rPr>
              <w:rFonts w:ascii="Calibri" w:eastAsia="Times New Roman" w:hAnsi="Calibri" w:cs="Calibri"/>
              <w:bCs/>
              <w:color w:val="000000"/>
              <w:sz w:val="18"/>
              <w:szCs w:val="18"/>
            </w:rPr>
            <w:id w:val="1392541611"/>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9D0319">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9D0319">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3870" w:type="dxa"/>
          </w:tcPr>
          <w:p w:rsidR="006C7A43" w:rsidRPr="003A6BA2" w:rsidRDefault="006C7A43" w:rsidP="00727BD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Complete PII</w:t>
            </w:r>
            <w:r w:rsidR="00FB4D94">
              <w:rPr>
                <w:rFonts w:ascii="Calibri" w:eastAsia="Times New Roman" w:hAnsi="Calibri" w:cs="Calibri"/>
                <w:bCs/>
                <w:color w:val="000000"/>
                <w:sz w:val="18"/>
                <w:szCs w:val="18"/>
              </w:rPr>
              <w:t>/Privacy Act Training</w:t>
            </w:r>
          </w:p>
        </w:tc>
        <w:tc>
          <w:tcPr>
            <w:tcW w:w="8820" w:type="dxa"/>
          </w:tcPr>
          <w:p w:rsidR="006C7A43" w:rsidRPr="003A6BA2" w:rsidRDefault="002E50F2" w:rsidP="00FB4D94">
            <w:pPr>
              <w:contextualSpacing/>
              <w:rPr>
                <w:rFonts w:ascii="Calibri" w:eastAsia="Times New Roman" w:hAnsi="Calibri" w:cs="Calibri"/>
                <w:color w:val="000000"/>
                <w:sz w:val="18"/>
                <w:szCs w:val="18"/>
              </w:rPr>
            </w:pPr>
            <w:r>
              <w:rPr>
                <w:rFonts w:ascii="Calibri" w:eastAsia="Times New Roman" w:hAnsi="Calibri" w:cs="Calibri"/>
                <w:b/>
                <w:bCs/>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5119370</wp:posOffset>
                      </wp:positionH>
                      <wp:positionV relativeFrom="paragraph">
                        <wp:posOffset>401956</wp:posOffset>
                      </wp:positionV>
                      <wp:extent cx="180975" cy="190501"/>
                      <wp:effectExtent l="19050" t="19050" r="28575" b="38100"/>
                      <wp:wrapNone/>
                      <wp:docPr id="2" name="Right Arrow 2"/>
                      <wp:cNvGraphicFramePr/>
                      <a:graphic xmlns:a="http://schemas.openxmlformats.org/drawingml/2006/main">
                        <a:graphicData uri="http://schemas.microsoft.com/office/word/2010/wordprocessingShape">
                          <wps:wsp>
                            <wps:cNvSpPr/>
                            <wps:spPr>
                              <a:xfrm rot="10800000">
                                <a:off x="0" y="0"/>
                                <a:ext cx="180975" cy="190501"/>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BE1A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03.1pt;margin-top:31.65pt;width:14.25pt;height:1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" adj="10800" fillcolor="red" strokecolor="black [3213]" strokeweight="1pt"/>
                  </w:pict>
                </mc:Fallback>
              </mc:AlternateContent>
            </w:r>
            <w:r w:rsidR="006C7A43" w:rsidRPr="003A6BA2">
              <w:rPr>
                <w:rFonts w:ascii="Calibri" w:eastAsia="Times New Roman" w:hAnsi="Calibri" w:cs="Calibri"/>
                <w:color w:val="000000"/>
                <w:sz w:val="18"/>
                <w:szCs w:val="18"/>
              </w:rPr>
              <w:t xml:space="preserve">Go to </w:t>
            </w:r>
            <w:hyperlink r:id="rId9" w:history="1">
              <w:r w:rsidR="006C7A43" w:rsidRPr="003A6BA2">
                <w:rPr>
                  <w:rStyle w:val="Hyperlink"/>
                  <w:rFonts w:ascii="Calibri" w:eastAsia="Times New Roman" w:hAnsi="Calibri" w:cs="Calibri"/>
                  <w:sz w:val="18"/>
                  <w:szCs w:val="18"/>
                </w:rPr>
                <w:t>https://jkodirect.jten.mil/Atlas2/page/login/Login.jsf</w:t>
              </w:r>
            </w:hyperlink>
            <w:r w:rsidR="006C7A43" w:rsidRPr="003A6BA2">
              <w:rPr>
                <w:rStyle w:val="Hyperlink"/>
                <w:rFonts w:ascii="Calibri" w:eastAsia="Times New Roman" w:hAnsi="Calibri" w:cs="Calibri"/>
                <w:sz w:val="18"/>
                <w:szCs w:val="18"/>
              </w:rPr>
              <w:t xml:space="preserve"> </w:t>
            </w:r>
            <w:r w:rsidR="006C7A43" w:rsidRPr="003A6BA2">
              <w:rPr>
                <w:rStyle w:val="Hyperlink"/>
                <w:rFonts w:ascii="Calibri" w:eastAsia="Times New Roman" w:hAnsi="Calibri" w:cs="Calibri"/>
                <w:color w:val="auto"/>
                <w:sz w:val="18"/>
                <w:szCs w:val="18"/>
                <w:u w:val="none"/>
              </w:rPr>
              <w:t xml:space="preserve">, log in, and complete the </w:t>
            </w:r>
            <w:r w:rsidR="00FB4D94">
              <w:rPr>
                <w:rStyle w:val="Hyperlink"/>
                <w:rFonts w:ascii="Calibri" w:eastAsia="Times New Roman" w:hAnsi="Calibri" w:cs="Calibri"/>
                <w:color w:val="auto"/>
                <w:sz w:val="18"/>
                <w:szCs w:val="18"/>
                <w:u w:val="none"/>
              </w:rPr>
              <w:t>Privacy Act Awareness Course (</w:t>
            </w:r>
            <w:r w:rsidR="006C7A43" w:rsidRPr="003A6BA2">
              <w:rPr>
                <w:rStyle w:val="Hyperlink"/>
                <w:rFonts w:ascii="Calibri" w:eastAsia="Times New Roman" w:hAnsi="Calibri" w:cs="Calibri"/>
                <w:color w:val="auto"/>
                <w:sz w:val="18"/>
                <w:szCs w:val="18"/>
                <w:u w:val="none"/>
              </w:rPr>
              <w:t>Course ID:</w:t>
            </w:r>
            <w:r w:rsidR="00FB4D94">
              <w:rPr>
                <w:rStyle w:val="Hyperlink"/>
                <w:rFonts w:ascii="Calibri" w:eastAsia="Times New Roman" w:hAnsi="Calibri" w:cs="Calibri"/>
                <w:color w:val="auto"/>
                <w:sz w:val="18"/>
                <w:szCs w:val="18"/>
                <w:u w:val="none"/>
              </w:rPr>
              <w:t xml:space="preserve"> US-002</w:t>
            </w:r>
            <w:r w:rsidR="006C7A43" w:rsidRPr="003A6BA2">
              <w:rPr>
                <w:rStyle w:val="Hyperlink"/>
                <w:rFonts w:ascii="Calibri" w:eastAsia="Times New Roman" w:hAnsi="Calibri" w:cs="Calibri"/>
                <w:color w:val="auto"/>
                <w:sz w:val="18"/>
                <w:szCs w:val="18"/>
                <w:u w:val="none"/>
              </w:rPr>
              <w:t xml:space="preserve">). This must be done on JKO. Similar courses on other service/agency systems do not qualify as NDU can only run reports to verify completion on JKO. Bring certificates with you at check in. </w:t>
            </w:r>
            <w:r w:rsidRPr="002E50F2">
              <w:rPr>
                <w:rStyle w:val="Hyperlink"/>
                <w:rFonts w:ascii="Calibri" w:eastAsia="Times New Roman" w:hAnsi="Calibri" w:cs="Calibri"/>
                <w:color w:val="FF0000"/>
                <w:sz w:val="18"/>
                <w:szCs w:val="18"/>
                <w:u w:val="none"/>
              </w:rPr>
              <w:t>[If you completed Personally Identifiable Information (PII) Training (Course ID: J6S N-US416) after 15 June 2018 but before JKO discontinued the program, you do not need to complete the Privacy Act Awareness Course]</w:t>
            </w:r>
          </w:p>
        </w:tc>
      </w:tr>
      <w:tr w:rsidR="006C7A43" w:rsidRPr="003A6BA2" w:rsidTr="009128FB">
        <w:sdt>
          <w:sdtPr>
            <w:rPr>
              <w:rFonts w:ascii="Calibri" w:eastAsia="Times New Roman" w:hAnsi="Calibri" w:cs="Calibri"/>
              <w:bCs/>
              <w:color w:val="000000"/>
              <w:sz w:val="18"/>
              <w:szCs w:val="18"/>
            </w:rPr>
            <w:id w:val="1359091938"/>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727BD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727BD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3870" w:type="dxa"/>
          </w:tcPr>
          <w:p w:rsidR="006C7A43" w:rsidRPr="003A6BA2" w:rsidRDefault="006C7A43" w:rsidP="00727BD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IT (2875)</w:t>
            </w:r>
          </w:p>
        </w:tc>
        <w:tc>
          <w:tcPr>
            <w:tcW w:w="8820" w:type="dxa"/>
          </w:tcPr>
          <w:p w:rsidR="006C7A43" w:rsidRPr="003A6BA2" w:rsidRDefault="006C7A43" w:rsidP="00C1319F">
            <w:pPr>
              <w:contextualSpacing/>
              <w:rPr>
                <w:rFonts w:ascii="Calibri" w:eastAsia="Times New Roman" w:hAnsi="Calibri" w:cs="Calibri"/>
                <w:color w:val="000000"/>
                <w:sz w:val="18"/>
                <w:szCs w:val="18"/>
              </w:rPr>
            </w:pPr>
            <w:r w:rsidRPr="003A6BA2">
              <w:rPr>
                <w:rFonts w:ascii="Calibri" w:eastAsia="Times New Roman" w:hAnsi="Calibri" w:cs="Calibri"/>
                <w:bCs/>
                <w:color w:val="000000"/>
                <w:sz w:val="18"/>
                <w:szCs w:val="18"/>
              </w:rPr>
              <w:t xml:space="preserve">Go to </w:t>
            </w:r>
            <w:hyperlink r:id="rId10" w:history="1">
              <w:r w:rsidRPr="003A6BA2">
                <w:rPr>
                  <w:rStyle w:val="Hyperlink"/>
                  <w:sz w:val="18"/>
                  <w:szCs w:val="18"/>
                </w:rPr>
                <w:t>http://www.ndu.edu/Students/Incoming-Students/</w:t>
              </w:r>
            </w:hyperlink>
            <w:r w:rsidRPr="003A6BA2">
              <w:rPr>
                <w:sz w:val="18"/>
                <w:szCs w:val="18"/>
              </w:rPr>
              <w:t xml:space="preserve">  and complete the IA requirements particular to your organization</w:t>
            </w:r>
            <w:r w:rsidR="00FB4D94">
              <w:rPr>
                <w:sz w:val="18"/>
                <w:szCs w:val="18"/>
              </w:rPr>
              <w:t xml:space="preserve"> and student type (Mil/Civ)</w:t>
            </w:r>
            <w:r w:rsidRPr="003A6BA2">
              <w:rPr>
                <w:sz w:val="18"/>
                <w:szCs w:val="18"/>
              </w:rPr>
              <w:t xml:space="preserve">. Requirements and links are </w:t>
            </w:r>
            <w:r w:rsidR="001B3056">
              <w:rPr>
                <w:sz w:val="18"/>
                <w:szCs w:val="18"/>
              </w:rPr>
              <w:t>at the middle</w:t>
            </w:r>
            <w:r w:rsidRPr="003A6BA2">
              <w:rPr>
                <w:sz w:val="18"/>
                <w:szCs w:val="18"/>
              </w:rPr>
              <w:t xml:space="preserve"> of the NDU incoming student</w:t>
            </w:r>
            <w:r w:rsidR="00FB4D94">
              <w:rPr>
                <w:sz w:val="18"/>
                <w:szCs w:val="18"/>
              </w:rPr>
              <w:t>’</w:t>
            </w:r>
            <w:r w:rsidRPr="003A6BA2">
              <w:rPr>
                <w:sz w:val="18"/>
                <w:szCs w:val="18"/>
              </w:rPr>
              <w:t xml:space="preserve">s page. </w:t>
            </w:r>
            <w:r w:rsidR="00C1319F">
              <w:rPr>
                <w:sz w:val="18"/>
                <w:szCs w:val="18"/>
              </w:rPr>
              <w:t>Ensure this form is submitted to IT on the link provided on the NDU page.</w:t>
            </w:r>
          </w:p>
        </w:tc>
      </w:tr>
      <w:tr w:rsidR="006C7A43" w:rsidRPr="003A6BA2" w:rsidTr="009128FB">
        <w:sdt>
          <w:sdtPr>
            <w:rPr>
              <w:rFonts w:ascii="Calibri" w:eastAsia="Times New Roman" w:hAnsi="Calibri" w:cs="Calibri"/>
              <w:bCs/>
              <w:color w:val="000000"/>
              <w:sz w:val="18"/>
              <w:szCs w:val="18"/>
            </w:rPr>
            <w:id w:val="803732529"/>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6C7A43" w:rsidP="00E23082">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E23082">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3870" w:type="dxa"/>
          </w:tcPr>
          <w:p w:rsidR="006C7A43" w:rsidRPr="003A6BA2" w:rsidRDefault="006C7A43" w:rsidP="00E23082">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Turn in biography</w:t>
            </w:r>
          </w:p>
        </w:tc>
        <w:tc>
          <w:tcPr>
            <w:tcW w:w="8820" w:type="dxa"/>
          </w:tcPr>
          <w:p w:rsidR="006C7A43" w:rsidRPr="003A6BA2" w:rsidRDefault="006C7A43" w:rsidP="001A6E1D">
            <w:pPr>
              <w:contextualSpacing/>
              <w:rPr>
                <w:rFonts w:ascii="Calibri" w:eastAsia="Times New Roman" w:hAnsi="Calibri" w:cs="Calibri"/>
                <w:color w:val="000000"/>
                <w:sz w:val="18"/>
                <w:szCs w:val="18"/>
              </w:rPr>
            </w:pPr>
            <w:r w:rsidRPr="003A6BA2">
              <w:rPr>
                <w:rFonts w:ascii="Calibri" w:eastAsia="Times New Roman" w:hAnsi="Calibri" w:cs="Calibri"/>
                <w:bCs/>
                <w:color w:val="000000"/>
                <w:sz w:val="18"/>
                <w:szCs w:val="18"/>
              </w:rPr>
              <w:t>Use the template provided on the ES New Student Information page</w:t>
            </w:r>
            <w:r w:rsidR="001B3056">
              <w:rPr>
                <w:rFonts w:ascii="Calibri" w:eastAsia="Times New Roman" w:hAnsi="Calibri" w:cs="Calibri"/>
                <w:bCs/>
                <w:color w:val="000000"/>
                <w:sz w:val="18"/>
                <w:szCs w:val="18"/>
              </w:rPr>
              <w:t xml:space="preserve"> </w:t>
            </w:r>
            <w:hyperlink r:id="rId11" w:history="1">
              <w:r w:rsidR="001B3056" w:rsidRPr="00F83823">
                <w:rPr>
                  <w:rStyle w:val="Hyperlink"/>
                  <w:rFonts w:ascii="Calibri" w:eastAsia="Times New Roman" w:hAnsi="Calibri" w:cs="Calibri"/>
                  <w:bCs/>
                  <w:sz w:val="18"/>
                  <w:szCs w:val="18"/>
                </w:rPr>
                <w:t>https://www.es.ndu.edu/newstudentinstructions</w:t>
              </w:r>
            </w:hyperlink>
            <w:r w:rsidR="001B3056">
              <w:rPr>
                <w:rFonts w:ascii="Calibri" w:eastAsia="Times New Roman" w:hAnsi="Calibri" w:cs="Calibri"/>
                <w:bCs/>
                <w:color w:val="000000"/>
                <w:sz w:val="18"/>
                <w:szCs w:val="18"/>
              </w:rPr>
              <w:t xml:space="preserve"> </w:t>
            </w:r>
            <w:r w:rsidRPr="003A6BA2">
              <w:rPr>
                <w:rFonts w:ascii="Calibri" w:eastAsia="Times New Roman" w:hAnsi="Calibri" w:cs="Calibri"/>
                <w:bCs/>
                <w:color w:val="000000"/>
                <w:sz w:val="18"/>
                <w:szCs w:val="18"/>
              </w:rPr>
              <w:t xml:space="preserve">. Please submit with a photo. Bring a hard copy with you upon check in. </w:t>
            </w:r>
          </w:p>
        </w:tc>
      </w:tr>
      <w:tr w:rsidR="006C7A43" w:rsidRPr="003A6BA2" w:rsidTr="009128FB">
        <w:sdt>
          <w:sdtPr>
            <w:rPr>
              <w:rFonts w:ascii="Calibri" w:eastAsia="Times New Roman" w:hAnsi="Calibri" w:cs="Calibri"/>
              <w:bCs/>
              <w:color w:val="000000"/>
              <w:sz w:val="18"/>
              <w:szCs w:val="18"/>
            </w:rPr>
            <w:id w:val="870566424"/>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1E4D67" w:rsidP="00E23082">
                <w:pPr>
                  <w:contextualSpacing/>
                  <w:rPr>
                    <w:rFonts w:ascii="Calibri" w:eastAsia="Times New Roman" w:hAnsi="Calibri" w:cs="Calibri"/>
                    <w:bCs/>
                    <w:color w:val="000000"/>
                    <w:sz w:val="18"/>
                    <w:szCs w:val="18"/>
                  </w:rPr>
                </w:pPr>
                <w:r>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E4D67" w:rsidP="00E23082">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3870" w:type="dxa"/>
          </w:tcPr>
          <w:p w:rsidR="006C7A43" w:rsidRPr="003A6BA2" w:rsidRDefault="006C7A43" w:rsidP="00E23082">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Review Student Handbook</w:t>
            </w:r>
          </w:p>
        </w:tc>
        <w:tc>
          <w:tcPr>
            <w:tcW w:w="8820" w:type="dxa"/>
          </w:tcPr>
          <w:p w:rsidR="006C7A43" w:rsidRPr="003A6BA2" w:rsidRDefault="006C7A43" w:rsidP="001A6E1D">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Student handbook can be accessed at </w:t>
            </w:r>
            <w:hyperlink r:id="rId12" w:history="1">
              <w:r w:rsidRPr="003A6BA2">
                <w:rPr>
                  <w:rStyle w:val="Hyperlink"/>
                  <w:rFonts w:ascii="Calibri" w:eastAsia="Times New Roman" w:hAnsi="Calibri" w:cs="Calibri"/>
                  <w:bCs/>
                  <w:sz w:val="18"/>
                  <w:szCs w:val="18"/>
                </w:rPr>
                <w:t>https://www.es.ndu.edu/newstudentinstructions</w:t>
              </w:r>
            </w:hyperlink>
            <w:r w:rsidRPr="003A6BA2">
              <w:rPr>
                <w:rFonts w:ascii="Calibri" w:eastAsia="Times New Roman" w:hAnsi="Calibri" w:cs="Calibri"/>
                <w:bCs/>
                <w:color w:val="000000"/>
                <w:sz w:val="18"/>
                <w:szCs w:val="18"/>
              </w:rPr>
              <w:t xml:space="preserve">.  </w:t>
            </w:r>
          </w:p>
        </w:tc>
      </w:tr>
      <w:tr w:rsidR="001B2827" w:rsidRPr="003A6BA2" w:rsidTr="009128FB">
        <w:tc>
          <w:tcPr>
            <w:tcW w:w="715" w:type="dxa"/>
            <w:tcBorders>
              <w:top w:val="nil"/>
              <w:left w:val="nil"/>
              <w:bottom w:val="nil"/>
              <w:right w:val="single" w:sz="4" w:space="0" w:color="auto"/>
            </w:tcBorders>
          </w:tcPr>
          <w:p w:rsidR="001B2827" w:rsidRDefault="001B2827" w:rsidP="00E23082">
            <w:pPr>
              <w:contextualSpacing/>
              <w:rPr>
                <w:rFonts w:ascii="Calibri" w:eastAsia="Times New Roman" w:hAnsi="Calibri" w:cs="Calibri"/>
                <w:bCs/>
                <w:color w:val="000000"/>
                <w:sz w:val="18"/>
                <w:szCs w:val="18"/>
              </w:rPr>
            </w:pPr>
          </w:p>
        </w:tc>
        <w:tc>
          <w:tcPr>
            <w:tcW w:w="985" w:type="dxa"/>
            <w:tcBorders>
              <w:left w:val="single" w:sz="4" w:space="0" w:color="auto"/>
            </w:tcBorders>
          </w:tcPr>
          <w:p w:rsidR="001B2827" w:rsidRDefault="001B2827" w:rsidP="00E23082">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3870" w:type="dxa"/>
          </w:tcPr>
          <w:p w:rsidR="001B2827" w:rsidRPr="003A6BA2" w:rsidRDefault="001B2827" w:rsidP="00E23082">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Complete the EADP Student Assessment</w:t>
            </w:r>
          </w:p>
        </w:tc>
        <w:tc>
          <w:tcPr>
            <w:tcW w:w="8820" w:type="dxa"/>
          </w:tcPr>
          <w:p w:rsidR="001B2827" w:rsidRPr="003A6BA2" w:rsidRDefault="001B2827" w:rsidP="001A6E1D">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Visit the following link </w:t>
            </w:r>
            <w:hyperlink r:id="rId13" w:history="1">
              <w:r w:rsidRPr="001B2827">
                <w:rPr>
                  <w:rStyle w:val="Hyperlink"/>
                  <w:rFonts w:ascii="Calibri" w:eastAsia="Times New Roman" w:hAnsi="Calibri" w:cs="Calibri"/>
                  <w:bCs/>
                  <w:sz w:val="18"/>
                  <w:szCs w:val="18"/>
                </w:rPr>
                <w:t>http://es.ndu.edu/EADP/</w:t>
              </w:r>
            </w:hyperlink>
            <w:r>
              <w:rPr>
                <w:rFonts w:ascii="Calibri" w:eastAsia="Times New Roman" w:hAnsi="Calibri" w:cs="Calibri"/>
                <w:bCs/>
                <w:color w:val="000000"/>
                <w:sz w:val="18"/>
                <w:szCs w:val="18"/>
              </w:rPr>
              <w:t>and email the EADP Coordinator at the email address provided. She will create a student profile for you and email you your specific login code to complete the assessment. This takes about 3.5 hours to complete and is required prior to your arrival at ES.</w:t>
            </w:r>
          </w:p>
        </w:tc>
      </w:tr>
    </w:tbl>
    <w:p w:rsidR="00151C17" w:rsidRPr="003A6BA2" w:rsidRDefault="00151C17" w:rsidP="00151C17">
      <w:pPr>
        <w:contextualSpacing/>
        <w:rPr>
          <w:rFonts w:ascii="Calibri" w:eastAsia="Times New Roman" w:hAnsi="Calibri" w:cs="Calibri"/>
          <w:b/>
          <w:bCs/>
          <w:color w:val="000000"/>
          <w:sz w:val="18"/>
          <w:szCs w:val="18"/>
        </w:rPr>
      </w:pPr>
    </w:p>
    <w:p w:rsidR="00453CA9" w:rsidRDefault="006C7A43" w:rsidP="00151C17">
      <w:pPr>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During Check In (06 Aug)</w:t>
      </w:r>
    </w:p>
    <w:p w:rsidR="006C7A43" w:rsidRDefault="006C7A43" w:rsidP="00151C17">
      <w:pPr>
        <w:contextualSpacing/>
        <w:rPr>
          <w:rFonts w:ascii="Calibri" w:eastAsia="Times New Roman" w:hAnsi="Calibri" w:cs="Calibri"/>
          <w:b/>
          <w:bCs/>
          <w:color w:val="000000"/>
          <w:sz w:val="18"/>
          <w:szCs w:val="18"/>
        </w:rPr>
      </w:pPr>
    </w:p>
    <w:tbl>
      <w:tblPr>
        <w:tblStyle w:val="TableGrid"/>
        <w:tblW w:w="14390" w:type="dxa"/>
        <w:tblLook w:val="04A0" w:firstRow="1" w:lastRow="0" w:firstColumn="1" w:lastColumn="0" w:noHBand="0" w:noVBand="1"/>
      </w:tblPr>
      <w:tblGrid>
        <w:gridCol w:w="715"/>
        <w:gridCol w:w="985"/>
        <w:gridCol w:w="3870"/>
        <w:gridCol w:w="8820"/>
      </w:tblGrid>
      <w:tr w:rsidR="006C7A43" w:rsidRPr="003A6BA2" w:rsidTr="00AE52EC">
        <w:tc>
          <w:tcPr>
            <w:tcW w:w="715" w:type="dxa"/>
            <w:tcBorders>
              <w:top w:val="nil"/>
              <w:left w:val="nil"/>
              <w:bottom w:val="nil"/>
              <w:right w:val="single" w:sz="4" w:space="0" w:color="auto"/>
            </w:tcBorders>
          </w:tcPr>
          <w:p w:rsidR="006C7A43" w:rsidRPr="003A6BA2" w:rsidRDefault="006C7A43" w:rsidP="00AE52EC">
            <w:pPr>
              <w:contextualSpacing/>
              <w:rPr>
                <w:rFonts w:ascii="Calibri" w:eastAsia="Times New Roman" w:hAnsi="Calibri" w:cs="Calibri"/>
                <w:b/>
                <w:bCs/>
                <w:color w:val="000000"/>
                <w:sz w:val="18"/>
                <w:szCs w:val="18"/>
              </w:rPr>
            </w:pPr>
          </w:p>
        </w:tc>
        <w:tc>
          <w:tcPr>
            <w:tcW w:w="985" w:type="dxa"/>
            <w:tcBorders>
              <w:left w:val="single" w:sz="4" w:space="0" w:color="auto"/>
            </w:tcBorders>
          </w:tcPr>
          <w:p w:rsidR="006C7A43" w:rsidRPr="003A6BA2" w:rsidRDefault="006C7A43" w:rsidP="00AE52EC">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6C7A43" w:rsidRPr="003A6BA2" w:rsidRDefault="006C7A43" w:rsidP="00AE52EC">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6C7A43" w:rsidRPr="003A6BA2" w:rsidRDefault="006C7A43" w:rsidP="00AE52EC">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1B2827" w:rsidRPr="003A6BA2" w:rsidTr="00AE52EC">
        <w:tc>
          <w:tcPr>
            <w:tcW w:w="715" w:type="dxa"/>
            <w:tcBorders>
              <w:top w:val="nil"/>
              <w:left w:val="nil"/>
              <w:bottom w:val="nil"/>
              <w:right w:val="single" w:sz="4" w:space="0" w:color="auto"/>
            </w:tcBorders>
          </w:tcPr>
          <w:p w:rsidR="001B2827" w:rsidRPr="003A6BA2" w:rsidRDefault="001B2827" w:rsidP="00AE52EC">
            <w:pPr>
              <w:contextualSpacing/>
              <w:rPr>
                <w:rFonts w:ascii="Calibri" w:eastAsia="Times New Roman" w:hAnsi="Calibri" w:cs="Calibri"/>
                <w:b/>
                <w:bCs/>
                <w:color w:val="000000"/>
                <w:sz w:val="18"/>
                <w:szCs w:val="18"/>
              </w:rPr>
            </w:pPr>
          </w:p>
        </w:tc>
        <w:tc>
          <w:tcPr>
            <w:tcW w:w="985" w:type="dxa"/>
            <w:tcBorders>
              <w:left w:val="single" w:sz="4" w:space="0" w:color="auto"/>
            </w:tcBorders>
          </w:tcPr>
          <w:p w:rsidR="001B2827" w:rsidRPr="003A6BA2" w:rsidRDefault="001B2827" w:rsidP="00AE52EC">
            <w:pPr>
              <w:contextualSpacing/>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p>
        </w:tc>
        <w:tc>
          <w:tcPr>
            <w:tcW w:w="3870" w:type="dxa"/>
          </w:tcPr>
          <w:p w:rsidR="001B2827" w:rsidRPr="001B2827" w:rsidRDefault="001B2827" w:rsidP="00AE52E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Attend one of the in-processing sessions at NDU.</w:t>
            </w:r>
          </w:p>
        </w:tc>
        <w:tc>
          <w:tcPr>
            <w:tcW w:w="8820" w:type="dxa"/>
          </w:tcPr>
          <w:p w:rsidR="001B2827" w:rsidRPr="001B2827" w:rsidRDefault="001B2827" w:rsidP="00AE52E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Times and instructions are available on the </w:t>
            </w:r>
            <w:hyperlink r:id="rId14" w:history="1">
              <w:r w:rsidRPr="003A6BA2">
                <w:rPr>
                  <w:rStyle w:val="Hyperlink"/>
                  <w:rFonts w:ascii="Calibri" w:eastAsia="Times New Roman" w:hAnsi="Calibri" w:cs="Calibri"/>
                  <w:bCs/>
                  <w:sz w:val="18"/>
                  <w:szCs w:val="18"/>
                </w:rPr>
                <w:t>https://www.es.ndu.edu/newstudentinstructions</w:t>
              </w:r>
            </w:hyperlink>
            <w:r>
              <w:rPr>
                <w:rFonts w:ascii="Calibri" w:eastAsia="Times New Roman" w:hAnsi="Calibri" w:cs="Calibri"/>
                <w:bCs/>
                <w:color w:val="000000"/>
                <w:sz w:val="18"/>
                <w:szCs w:val="18"/>
              </w:rPr>
              <w:t xml:space="preserve"> page. Military students must attend both the brief and the processing session. Civilians must attend only the processing sessions. The purpose of these is to handle your administrative check in requirements (such as a GOVTCC verification or application) with the experts in person. </w:t>
            </w:r>
          </w:p>
        </w:tc>
      </w:tr>
      <w:tr w:rsidR="006C7A43" w:rsidRPr="003A6BA2" w:rsidTr="00AE52EC">
        <w:sdt>
          <w:sdtPr>
            <w:rPr>
              <w:rFonts w:ascii="Calibri" w:eastAsia="Times New Roman" w:hAnsi="Calibri" w:cs="Calibri"/>
              <w:bCs/>
              <w:color w:val="000000"/>
              <w:sz w:val="18"/>
              <w:szCs w:val="18"/>
            </w:rPr>
            <w:id w:val="1777057745"/>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1E4D67" w:rsidP="006C7A43">
                <w:pPr>
                  <w:contextualSpacing/>
                  <w:rPr>
                    <w:rFonts w:ascii="Calibri" w:eastAsia="Times New Roman" w:hAnsi="Calibri" w:cs="Calibri"/>
                    <w:b/>
                    <w:bCs/>
                    <w:color w:val="000000"/>
                    <w:sz w:val="18"/>
                    <w:szCs w:val="18"/>
                  </w:rPr>
                </w:pPr>
                <w:r>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B2827" w:rsidP="006C7A43">
            <w:pPr>
              <w:contextualSpacing/>
              <w:rPr>
                <w:rFonts w:ascii="Calibri" w:eastAsia="Times New Roman" w:hAnsi="Calibri" w:cs="Calibri"/>
                <w:b/>
                <w:bCs/>
                <w:color w:val="000000"/>
                <w:sz w:val="18"/>
                <w:szCs w:val="18"/>
              </w:rPr>
            </w:pPr>
            <w:r>
              <w:rPr>
                <w:rFonts w:ascii="Calibri" w:eastAsia="Times New Roman" w:hAnsi="Calibri" w:cs="Calibri"/>
                <w:bCs/>
                <w:color w:val="000000"/>
                <w:sz w:val="18"/>
                <w:szCs w:val="18"/>
              </w:rPr>
              <w:t>10</w:t>
            </w:r>
          </w:p>
        </w:tc>
        <w:tc>
          <w:tcPr>
            <w:tcW w:w="3870" w:type="dxa"/>
          </w:tcPr>
          <w:p w:rsidR="006C7A43" w:rsidRPr="003A6BA2" w:rsidRDefault="006C7A43" w:rsidP="006C7A43">
            <w:pPr>
              <w:contextualSpacing/>
              <w:rPr>
                <w:rFonts w:ascii="Calibri" w:eastAsia="Times New Roman" w:hAnsi="Calibri" w:cs="Calibri"/>
                <w:b/>
                <w:bCs/>
                <w:color w:val="000000"/>
                <w:sz w:val="18"/>
                <w:szCs w:val="18"/>
              </w:rPr>
            </w:pPr>
            <w:r w:rsidRPr="003A6BA2">
              <w:rPr>
                <w:rFonts w:ascii="Calibri" w:eastAsia="Times New Roman" w:hAnsi="Calibri" w:cs="Calibri"/>
                <w:bCs/>
                <w:color w:val="000000"/>
                <w:sz w:val="18"/>
                <w:szCs w:val="18"/>
              </w:rPr>
              <w:t>Ensure that the detaching command has dropped you from DTS</w:t>
            </w:r>
            <w:r w:rsidR="001B2827">
              <w:rPr>
                <w:rFonts w:ascii="Calibri" w:eastAsia="Times New Roman" w:hAnsi="Calibri" w:cs="Calibri"/>
                <w:bCs/>
                <w:color w:val="000000"/>
                <w:sz w:val="18"/>
                <w:szCs w:val="18"/>
              </w:rPr>
              <w:t>.</w:t>
            </w:r>
          </w:p>
        </w:tc>
        <w:tc>
          <w:tcPr>
            <w:tcW w:w="8820" w:type="dxa"/>
          </w:tcPr>
          <w:p w:rsidR="006C7A43" w:rsidRPr="003A6BA2" w:rsidRDefault="006C7A43" w:rsidP="006C7A43">
            <w:pPr>
              <w:contextualSpacing/>
              <w:rPr>
                <w:rFonts w:ascii="Calibri" w:eastAsia="Times New Roman" w:hAnsi="Calibri" w:cs="Calibri"/>
                <w:b/>
                <w:bCs/>
                <w:color w:val="000000"/>
                <w:sz w:val="18"/>
                <w:szCs w:val="18"/>
              </w:rPr>
            </w:pPr>
            <w:r w:rsidRPr="003A6BA2">
              <w:rPr>
                <w:rFonts w:ascii="Calibri" w:eastAsia="Times New Roman" w:hAnsi="Calibri" w:cs="Calibri"/>
                <w:bCs/>
                <w:color w:val="000000"/>
                <w:sz w:val="18"/>
                <w:szCs w:val="18"/>
              </w:rPr>
              <w:t xml:space="preserve">Speak with your current command DTS representative and have them drop you. This will enable NDU to gain you upon arrival. </w:t>
            </w:r>
          </w:p>
        </w:tc>
      </w:tr>
      <w:tr w:rsidR="006C7A43" w:rsidRPr="003A6BA2" w:rsidTr="00AE52EC">
        <w:sdt>
          <w:sdtPr>
            <w:rPr>
              <w:rFonts w:ascii="Calibri" w:eastAsia="Times New Roman" w:hAnsi="Calibri" w:cs="Calibri"/>
              <w:bCs/>
              <w:color w:val="000000"/>
              <w:sz w:val="18"/>
              <w:szCs w:val="18"/>
            </w:rPr>
            <w:id w:val="-468119172"/>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C7A43" w:rsidRPr="003A6BA2" w:rsidRDefault="001E4D67" w:rsidP="006C7A43">
                <w:pPr>
                  <w:contextualSpacing/>
                  <w:rPr>
                    <w:rFonts w:ascii="Calibri" w:eastAsia="Times New Roman" w:hAnsi="Calibri" w:cs="Calibri"/>
                    <w:b/>
                    <w:bCs/>
                    <w:color w:val="000000"/>
                    <w:sz w:val="18"/>
                    <w:szCs w:val="18"/>
                  </w:rPr>
                </w:pPr>
                <w:r>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C7A43" w:rsidRPr="003A6BA2" w:rsidRDefault="001B2827" w:rsidP="006C7A43">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3870" w:type="dxa"/>
          </w:tcPr>
          <w:p w:rsidR="006C7A43" w:rsidRPr="003A6BA2" w:rsidRDefault="006C7A43" w:rsidP="006C7A43">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Passport Validation</w:t>
            </w:r>
          </w:p>
        </w:tc>
        <w:tc>
          <w:tcPr>
            <w:tcW w:w="8820" w:type="dxa"/>
          </w:tcPr>
          <w:p w:rsidR="006C7A43" w:rsidRPr="003A6BA2" w:rsidRDefault="006C7A43" w:rsidP="006C7A43">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Bring your BLUE TOURIST Passport (if you have one) for validation. All students traveling internationally in the Spring will be issued Official Passports (red/brown books).</w:t>
            </w:r>
            <w:r w:rsidR="001E4D67">
              <w:rPr>
                <w:rFonts w:ascii="Calibri" w:eastAsia="Times New Roman" w:hAnsi="Calibri" w:cs="Calibri"/>
                <w:bCs/>
                <w:color w:val="000000"/>
                <w:sz w:val="18"/>
                <w:szCs w:val="18"/>
              </w:rPr>
              <w:t xml:space="preserve"> The tourist passport facilitates the application process. </w:t>
            </w:r>
          </w:p>
        </w:tc>
      </w:tr>
    </w:tbl>
    <w:p w:rsidR="006C7A43" w:rsidRDefault="006C7A43" w:rsidP="00151C17">
      <w:pPr>
        <w:contextualSpacing/>
        <w:rPr>
          <w:rFonts w:ascii="Calibri" w:eastAsia="Times New Roman" w:hAnsi="Calibri" w:cs="Calibri"/>
          <w:b/>
          <w:bCs/>
          <w:color w:val="000000"/>
          <w:sz w:val="18"/>
          <w:szCs w:val="18"/>
        </w:rPr>
      </w:pPr>
    </w:p>
    <w:p w:rsidR="006C7A43" w:rsidRPr="003A6BA2" w:rsidRDefault="006C7A43" w:rsidP="00151C17">
      <w:pPr>
        <w:contextualSpacing/>
        <w:rPr>
          <w:rFonts w:ascii="Calibri" w:eastAsia="Times New Roman" w:hAnsi="Calibri" w:cs="Calibri"/>
          <w:b/>
          <w:bCs/>
          <w:color w:val="000000"/>
          <w:sz w:val="18"/>
          <w:szCs w:val="18"/>
        </w:rPr>
      </w:pPr>
    </w:p>
    <w:p w:rsidR="00453CA9" w:rsidRPr="003A6BA2" w:rsidRDefault="00453CA9" w:rsidP="00151C17">
      <w:pPr>
        <w:contextualSpacing/>
        <w:rPr>
          <w:rFonts w:ascii="Calibri" w:eastAsia="Times New Roman" w:hAnsi="Calibri" w:cs="Calibri"/>
          <w:b/>
          <w:bCs/>
          <w:color w:val="000000"/>
          <w:sz w:val="18"/>
          <w:szCs w:val="18"/>
        </w:rPr>
      </w:pPr>
    </w:p>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 xml:space="preserve">First </w:t>
      </w:r>
      <w:r w:rsidR="00E80336" w:rsidRPr="003A6BA2">
        <w:rPr>
          <w:rFonts w:ascii="Calibri" w:eastAsia="Times New Roman" w:hAnsi="Calibri" w:cs="Calibri"/>
          <w:b/>
          <w:bCs/>
          <w:color w:val="000000"/>
          <w:sz w:val="18"/>
          <w:szCs w:val="18"/>
        </w:rPr>
        <w:t>Week</w:t>
      </w:r>
      <w:r w:rsidRPr="003A6BA2">
        <w:rPr>
          <w:rFonts w:ascii="Calibri" w:eastAsia="Times New Roman" w:hAnsi="Calibri" w:cs="Calibri"/>
          <w:b/>
          <w:bCs/>
          <w:color w:val="000000"/>
          <w:sz w:val="18"/>
          <w:szCs w:val="18"/>
        </w:rPr>
        <w:t xml:space="preserve"> (6</w:t>
      </w:r>
      <w:r w:rsidR="00E80336" w:rsidRPr="003A6BA2">
        <w:rPr>
          <w:rFonts w:ascii="Calibri" w:eastAsia="Times New Roman" w:hAnsi="Calibri" w:cs="Calibri"/>
          <w:b/>
          <w:bCs/>
          <w:color w:val="000000"/>
          <w:sz w:val="18"/>
          <w:szCs w:val="18"/>
        </w:rPr>
        <w:t>-10</w:t>
      </w:r>
      <w:r w:rsidRPr="003A6BA2">
        <w:rPr>
          <w:rFonts w:ascii="Calibri" w:eastAsia="Times New Roman" w:hAnsi="Calibri" w:cs="Calibri"/>
          <w:b/>
          <w:bCs/>
          <w:color w:val="000000"/>
          <w:sz w:val="18"/>
          <w:szCs w:val="18"/>
        </w:rPr>
        <w:t xml:space="preserve"> Aug)</w:t>
      </w:r>
    </w:p>
    <w:tbl>
      <w:tblPr>
        <w:tblStyle w:val="TableGrid"/>
        <w:tblW w:w="14390" w:type="dxa"/>
        <w:tblLook w:val="04A0" w:firstRow="1" w:lastRow="0" w:firstColumn="1" w:lastColumn="0" w:noHBand="0" w:noVBand="1"/>
      </w:tblPr>
      <w:tblGrid>
        <w:gridCol w:w="715"/>
        <w:gridCol w:w="985"/>
        <w:gridCol w:w="3870"/>
        <w:gridCol w:w="8820"/>
      </w:tblGrid>
      <w:tr w:rsidR="009128FB" w:rsidRPr="003A6BA2" w:rsidTr="009128FB">
        <w:tc>
          <w:tcPr>
            <w:tcW w:w="715" w:type="dxa"/>
            <w:tcBorders>
              <w:top w:val="nil"/>
              <w:left w:val="nil"/>
              <w:bottom w:val="nil"/>
              <w:right w:val="single" w:sz="4" w:space="0" w:color="auto"/>
            </w:tcBorders>
          </w:tcPr>
          <w:p w:rsidR="005B7B24" w:rsidRPr="003A6BA2" w:rsidRDefault="005B7B24" w:rsidP="00A86F06">
            <w:pPr>
              <w:contextualSpacing/>
              <w:rPr>
                <w:rFonts w:ascii="Calibri" w:eastAsia="Times New Roman" w:hAnsi="Calibri" w:cs="Calibri"/>
                <w:b/>
                <w:bCs/>
                <w:color w:val="000000"/>
                <w:sz w:val="18"/>
                <w:szCs w:val="18"/>
              </w:rPr>
            </w:pPr>
          </w:p>
        </w:tc>
        <w:tc>
          <w:tcPr>
            <w:tcW w:w="985" w:type="dxa"/>
            <w:tcBorders>
              <w:left w:val="single" w:sz="4" w:space="0" w:color="auto"/>
            </w:tcBorders>
          </w:tcPr>
          <w:p w:rsidR="005B7B24" w:rsidRPr="003A6BA2" w:rsidRDefault="005B7B24"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5B7B24" w:rsidRPr="003A6BA2" w:rsidRDefault="005B7B24"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5B7B24" w:rsidRPr="003A6BA2" w:rsidRDefault="005B7B24"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9128FB" w:rsidRPr="003A6BA2" w:rsidTr="009128FB">
        <w:sdt>
          <w:sdtPr>
            <w:rPr>
              <w:rFonts w:ascii="Calibri" w:eastAsia="Times New Roman" w:hAnsi="Calibri" w:cs="Calibri"/>
              <w:bCs/>
              <w:color w:val="000000"/>
              <w:sz w:val="18"/>
              <w:szCs w:val="18"/>
            </w:rPr>
            <w:id w:val="1955987802"/>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9128FB" w:rsidRPr="003A6BA2" w:rsidRDefault="009128FB" w:rsidP="009128FB">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9128FB" w:rsidRPr="003A6BA2" w:rsidRDefault="001B2827" w:rsidP="009128FB">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3870" w:type="dxa"/>
          </w:tcPr>
          <w:p w:rsidR="009128FB" w:rsidRPr="003A6BA2" w:rsidRDefault="009128FB" w:rsidP="009128FB">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Nametag/desk</w:t>
            </w:r>
            <w:r w:rsidR="00ED2803" w:rsidRPr="003A6BA2">
              <w:rPr>
                <w:rFonts w:ascii="Calibri" w:eastAsia="Times New Roman" w:hAnsi="Calibri" w:cs="Calibri"/>
                <w:bCs/>
                <w:color w:val="000000"/>
                <w:sz w:val="18"/>
                <w:szCs w:val="18"/>
              </w:rPr>
              <w:t xml:space="preserve"> </w:t>
            </w:r>
            <w:r w:rsidRPr="003A6BA2">
              <w:rPr>
                <w:rFonts w:ascii="Calibri" w:eastAsia="Times New Roman" w:hAnsi="Calibri" w:cs="Calibri"/>
                <w:bCs/>
                <w:color w:val="000000"/>
                <w:sz w:val="18"/>
                <w:szCs w:val="18"/>
              </w:rPr>
              <w:t>plate corrections turned in</w:t>
            </w:r>
          </w:p>
        </w:tc>
        <w:tc>
          <w:tcPr>
            <w:tcW w:w="8820" w:type="dxa"/>
          </w:tcPr>
          <w:p w:rsidR="009128FB" w:rsidRPr="003A6BA2" w:rsidRDefault="00ED2803" w:rsidP="009116E3">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On the first day, you will receive a nametag and desk plate. If either of those need corrections, report this to </w:t>
            </w:r>
            <w:r w:rsidR="009116E3" w:rsidRPr="003A6BA2">
              <w:rPr>
                <w:rFonts w:ascii="Calibri" w:eastAsia="Times New Roman" w:hAnsi="Calibri" w:cs="Calibri"/>
                <w:bCs/>
                <w:color w:val="000000"/>
                <w:sz w:val="18"/>
                <w:szCs w:val="18"/>
              </w:rPr>
              <w:t>Belinda Palmer in Rm 110</w:t>
            </w:r>
            <w:r w:rsidRPr="003A6BA2">
              <w:rPr>
                <w:rFonts w:ascii="Calibri" w:eastAsia="Times New Roman" w:hAnsi="Calibri" w:cs="Calibri"/>
                <w:bCs/>
                <w:color w:val="000000"/>
                <w:sz w:val="18"/>
                <w:szCs w:val="18"/>
              </w:rPr>
              <w:t>.</w:t>
            </w:r>
          </w:p>
        </w:tc>
      </w:tr>
      <w:tr w:rsidR="009128FB" w:rsidRPr="003A6BA2" w:rsidTr="009128FB">
        <w:sdt>
          <w:sdtPr>
            <w:rPr>
              <w:rFonts w:ascii="Calibri" w:eastAsia="Times New Roman" w:hAnsi="Calibri" w:cs="Calibri"/>
              <w:bCs/>
              <w:color w:val="000000"/>
              <w:sz w:val="18"/>
              <w:szCs w:val="18"/>
            </w:rPr>
            <w:id w:val="282081874"/>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9128FB" w:rsidRPr="003A6BA2" w:rsidRDefault="009128FB" w:rsidP="009128FB">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9128FB" w:rsidRPr="003A6BA2" w:rsidRDefault="001B2827" w:rsidP="009128FB">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3870" w:type="dxa"/>
          </w:tcPr>
          <w:p w:rsidR="009128FB" w:rsidRPr="003A6BA2" w:rsidRDefault="009128FB" w:rsidP="009128FB">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IT system access confirmation (Blackboard, O365, wireless access)</w:t>
            </w:r>
          </w:p>
        </w:tc>
        <w:tc>
          <w:tcPr>
            <w:tcW w:w="8820" w:type="dxa"/>
          </w:tcPr>
          <w:p w:rsidR="009128FB" w:rsidRPr="003A6BA2" w:rsidRDefault="00ED2803" w:rsidP="009128FB">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Once you are able to access Blackboard, O365, AND have access to the NDU wireless system, report this to your faculty seminar lead.</w:t>
            </w:r>
          </w:p>
        </w:tc>
      </w:tr>
      <w:tr w:rsidR="009128FB" w:rsidRPr="003A6BA2" w:rsidTr="009128FB">
        <w:sdt>
          <w:sdtPr>
            <w:rPr>
              <w:rFonts w:ascii="Calibri" w:eastAsia="Times New Roman" w:hAnsi="Calibri" w:cs="Calibri"/>
              <w:bCs/>
              <w:color w:val="000000"/>
              <w:sz w:val="18"/>
              <w:szCs w:val="18"/>
            </w:rPr>
            <w:id w:val="-1314796265"/>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9128FB" w:rsidRPr="003A6BA2" w:rsidRDefault="009128FB" w:rsidP="009128FB">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9128FB" w:rsidRPr="003A6BA2" w:rsidRDefault="001B2827" w:rsidP="009128FB">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3870" w:type="dxa"/>
          </w:tcPr>
          <w:p w:rsidR="009128FB" w:rsidRPr="003A6BA2" w:rsidRDefault="009128FB" w:rsidP="009128FB">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Turn in immunization record</w:t>
            </w:r>
            <w:r w:rsidR="009116E3" w:rsidRPr="003A6BA2">
              <w:rPr>
                <w:rFonts w:ascii="Calibri" w:eastAsia="Times New Roman" w:hAnsi="Calibri" w:cs="Calibri"/>
                <w:bCs/>
                <w:color w:val="000000"/>
                <w:sz w:val="18"/>
                <w:szCs w:val="18"/>
              </w:rPr>
              <w:t>.</w:t>
            </w:r>
          </w:p>
        </w:tc>
        <w:tc>
          <w:tcPr>
            <w:tcW w:w="8820" w:type="dxa"/>
          </w:tcPr>
          <w:p w:rsidR="009128FB" w:rsidRPr="003A6BA2" w:rsidRDefault="00ED2803" w:rsidP="009116E3">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Turn in a copy of your immunization record to </w:t>
            </w:r>
            <w:r w:rsidR="009116E3" w:rsidRPr="003A6BA2">
              <w:rPr>
                <w:rFonts w:ascii="Calibri" w:eastAsia="Times New Roman" w:hAnsi="Calibri" w:cs="Calibri"/>
                <w:bCs/>
                <w:color w:val="000000"/>
                <w:sz w:val="18"/>
                <w:szCs w:val="18"/>
              </w:rPr>
              <w:t>Health and Fitness on the first floor.</w:t>
            </w:r>
          </w:p>
        </w:tc>
      </w:tr>
    </w:tbl>
    <w:p w:rsidR="00151C17" w:rsidRPr="003A6BA2" w:rsidRDefault="00151C17" w:rsidP="00151C17">
      <w:pPr>
        <w:contextualSpacing/>
        <w:rPr>
          <w:rFonts w:ascii="Calibri" w:eastAsia="Times New Roman" w:hAnsi="Calibri" w:cs="Calibri"/>
          <w:b/>
          <w:bCs/>
          <w:color w:val="000000"/>
          <w:sz w:val="18"/>
          <w:szCs w:val="18"/>
        </w:rPr>
      </w:pPr>
    </w:p>
    <w:p w:rsidR="003A6BA2" w:rsidRDefault="003A6BA2" w:rsidP="00151C17">
      <w:pPr>
        <w:contextualSpacing/>
        <w:rPr>
          <w:rFonts w:ascii="Calibri" w:eastAsia="Times New Roman" w:hAnsi="Calibri" w:cs="Calibri"/>
          <w:b/>
          <w:bCs/>
          <w:color w:val="000000"/>
          <w:sz w:val="18"/>
          <w:szCs w:val="18"/>
        </w:rPr>
      </w:pPr>
    </w:p>
    <w:p w:rsidR="003A6BA2" w:rsidRDefault="003A6BA2" w:rsidP="00151C17">
      <w:pPr>
        <w:contextualSpacing/>
        <w:rPr>
          <w:rFonts w:ascii="Calibri" w:eastAsia="Times New Roman" w:hAnsi="Calibri" w:cs="Calibri"/>
          <w:b/>
          <w:bCs/>
          <w:color w:val="000000"/>
          <w:sz w:val="18"/>
          <w:szCs w:val="18"/>
        </w:rPr>
      </w:pPr>
    </w:p>
    <w:p w:rsidR="003A6BA2" w:rsidRDefault="003A6BA2" w:rsidP="00151C17">
      <w:pPr>
        <w:contextualSpacing/>
        <w:rPr>
          <w:rFonts w:ascii="Calibri" w:eastAsia="Times New Roman" w:hAnsi="Calibri" w:cs="Calibri"/>
          <w:b/>
          <w:bCs/>
          <w:color w:val="000000"/>
          <w:sz w:val="18"/>
          <w:szCs w:val="18"/>
        </w:rPr>
      </w:pPr>
    </w:p>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Second Week (13-17 Aug)</w:t>
      </w:r>
    </w:p>
    <w:tbl>
      <w:tblPr>
        <w:tblStyle w:val="TableGrid"/>
        <w:tblW w:w="14390" w:type="dxa"/>
        <w:tblLook w:val="04A0" w:firstRow="1" w:lastRow="0" w:firstColumn="1" w:lastColumn="0" w:noHBand="0" w:noVBand="1"/>
      </w:tblPr>
      <w:tblGrid>
        <w:gridCol w:w="715"/>
        <w:gridCol w:w="985"/>
        <w:gridCol w:w="3870"/>
        <w:gridCol w:w="8820"/>
      </w:tblGrid>
      <w:tr w:rsidR="009128FB" w:rsidRPr="003A6BA2" w:rsidTr="009128FB">
        <w:tc>
          <w:tcPr>
            <w:tcW w:w="715" w:type="dxa"/>
            <w:tcBorders>
              <w:top w:val="nil"/>
              <w:left w:val="nil"/>
              <w:bottom w:val="nil"/>
              <w:right w:val="single" w:sz="4" w:space="0" w:color="auto"/>
            </w:tcBorders>
          </w:tcPr>
          <w:p w:rsidR="00C02087" w:rsidRPr="003A6BA2" w:rsidRDefault="00C02087" w:rsidP="00A86F06">
            <w:pPr>
              <w:contextualSpacing/>
              <w:rPr>
                <w:rFonts w:ascii="Calibri" w:eastAsia="Times New Roman" w:hAnsi="Calibri" w:cs="Calibri"/>
                <w:b/>
                <w:bCs/>
                <w:color w:val="000000"/>
                <w:sz w:val="18"/>
                <w:szCs w:val="18"/>
              </w:rPr>
            </w:pPr>
          </w:p>
        </w:tc>
        <w:tc>
          <w:tcPr>
            <w:tcW w:w="985" w:type="dxa"/>
            <w:tcBorders>
              <w:left w:val="single" w:sz="4" w:space="0" w:color="auto"/>
            </w:tcBorders>
          </w:tcPr>
          <w:p w:rsidR="00C02087" w:rsidRPr="003A6BA2" w:rsidRDefault="00C02087"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C02087" w:rsidRPr="003A6BA2" w:rsidRDefault="00C02087"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C02087" w:rsidRPr="003A6BA2" w:rsidRDefault="00C02087"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9128FB" w:rsidRPr="003A6BA2" w:rsidTr="009128FB">
        <w:sdt>
          <w:sdtPr>
            <w:rPr>
              <w:rFonts w:ascii="Calibri" w:eastAsia="Times New Roman" w:hAnsi="Calibri" w:cs="Calibri"/>
              <w:bCs/>
              <w:color w:val="000000"/>
              <w:sz w:val="18"/>
              <w:szCs w:val="18"/>
            </w:rPr>
            <w:id w:val="1033387654"/>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C02087" w:rsidRPr="003A6BA2" w:rsidRDefault="009128FB"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C02087" w:rsidRPr="003A6BA2" w:rsidRDefault="006463A5"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1</w:t>
            </w:r>
            <w:r w:rsidR="001B2827">
              <w:rPr>
                <w:rFonts w:ascii="Calibri" w:eastAsia="Times New Roman" w:hAnsi="Calibri" w:cs="Calibri"/>
                <w:bCs/>
                <w:color w:val="000000"/>
                <w:sz w:val="18"/>
                <w:szCs w:val="18"/>
              </w:rPr>
              <w:t>5</w:t>
            </w:r>
          </w:p>
        </w:tc>
        <w:tc>
          <w:tcPr>
            <w:tcW w:w="3870" w:type="dxa"/>
          </w:tcPr>
          <w:p w:rsidR="00C02087" w:rsidRPr="003A6BA2" w:rsidRDefault="00C02087"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DTS</w:t>
            </w:r>
          </w:p>
        </w:tc>
        <w:tc>
          <w:tcPr>
            <w:tcW w:w="8820" w:type="dxa"/>
          </w:tcPr>
          <w:p w:rsidR="00C02087" w:rsidRPr="003A6BA2" w:rsidRDefault="00C02087" w:rsidP="009116E3">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Students with last name starting with A-M</w:t>
            </w:r>
            <w:r w:rsidR="009116E3" w:rsidRPr="003A6BA2">
              <w:rPr>
                <w:rFonts w:ascii="Calibri" w:eastAsia="Times New Roman" w:hAnsi="Calibri" w:cs="Calibri"/>
                <w:bCs/>
                <w:color w:val="000000"/>
                <w:sz w:val="18"/>
                <w:szCs w:val="18"/>
              </w:rPr>
              <w:t xml:space="preserve"> will process in with Mr. Luis Cordero</w:t>
            </w:r>
            <w:r w:rsidR="001E4D67">
              <w:rPr>
                <w:rFonts w:ascii="Calibri" w:eastAsia="Times New Roman" w:hAnsi="Calibri" w:cs="Calibri"/>
                <w:bCs/>
                <w:color w:val="000000"/>
                <w:sz w:val="18"/>
                <w:szCs w:val="18"/>
              </w:rPr>
              <w:t xml:space="preserve"> in Rm 110</w:t>
            </w:r>
            <w:r w:rsidR="009116E3" w:rsidRPr="003A6BA2">
              <w:rPr>
                <w:rFonts w:ascii="Calibri" w:eastAsia="Times New Roman" w:hAnsi="Calibri" w:cs="Calibri"/>
                <w:bCs/>
                <w:color w:val="000000"/>
                <w:sz w:val="18"/>
                <w:szCs w:val="18"/>
              </w:rPr>
              <w:t>. He will ensure you are properly gained by ES and that your home address and GOVTCC information is correct. You will need to bring your GOVTCC with you for this. If required and not already complete, outstanding vouchers for PCS travel will be processed at this time.</w:t>
            </w:r>
          </w:p>
        </w:tc>
      </w:tr>
    </w:tbl>
    <w:p w:rsidR="00151C17" w:rsidRPr="003A6BA2" w:rsidRDefault="00151C17" w:rsidP="00151C17">
      <w:pPr>
        <w:contextualSpacing/>
        <w:rPr>
          <w:rFonts w:ascii="Calibri" w:eastAsia="Times New Roman" w:hAnsi="Calibri" w:cs="Calibri"/>
          <w:b/>
          <w:bCs/>
          <w:color w:val="000000"/>
          <w:sz w:val="18"/>
          <w:szCs w:val="18"/>
        </w:rPr>
      </w:pPr>
    </w:p>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Third Week (20-24 Aug)</w:t>
      </w:r>
    </w:p>
    <w:tbl>
      <w:tblPr>
        <w:tblStyle w:val="TableGrid"/>
        <w:tblW w:w="14390" w:type="dxa"/>
        <w:tblLook w:val="04A0" w:firstRow="1" w:lastRow="0" w:firstColumn="1" w:lastColumn="0" w:noHBand="0" w:noVBand="1"/>
      </w:tblPr>
      <w:tblGrid>
        <w:gridCol w:w="715"/>
        <w:gridCol w:w="985"/>
        <w:gridCol w:w="3870"/>
        <w:gridCol w:w="8820"/>
      </w:tblGrid>
      <w:tr w:rsidR="006463A5" w:rsidRPr="003A6BA2" w:rsidTr="00A86F06">
        <w:tc>
          <w:tcPr>
            <w:tcW w:w="715" w:type="dxa"/>
            <w:tcBorders>
              <w:top w:val="nil"/>
              <w:left w:val="nil"/>
              <w:bottom w:val="nil"/>
              <w:righ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p>
        </w:tc>
        <w:tc>
          <w:tcPr>
            <w:tcW w:w="985" w:type="dxa"/>
            <w:tcBorders>
              <w:lef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6463A5" w:rsidRPr="003A6BA2" w:rsidTr="00A86F06">
        <w:sdt>
          <w:sdtPr>
            <w:rPr>
              <w:rFonts w:ascii="Calibri" w:eastAsia="Times New Roman" w:hAnsi="Calibri" w:cs="Calibri"/>
              <w:bCs/>
              <w:color w:val="000000"/>
              <w:sz w:val="18"/>
              <w:szCs w:val="18"/>
            </w:rPr>
            <w:id w:val="1922210452"/>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463A5" w:rsidRPr="003A6BA2" w:rsidRDefault="006463A5"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463A5" w:rsidRPr="003A6BA2" w:rsidRDefault="006463A5" w:rsidP="009116E3">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1</w:t>
            </w:r>
            <w:r w:rsidR="001B2827">
              <w:rPr>
                <w:rFonts w:ascii="Calibri" w:eastAsia="Times New Roman" w:hAnsi="Calibri" w:cs="Calibri"/>
                <w:bCs/>
                <w:color w:val="000000"/>
                <w:sz w:val="18"/>
                <w:szCs w:val="18"/>
              </w:rPr>
              <w:t>6</w:t>
            </w:r>
          </w:p>
        </w:tc>
        <w:tc>
          <w:tcPr>
            <w:tcW w:w="3870" w:type="dxa"/>
          </w:tcPr>
          <w:p w:rsidR="006463A5" w:rsidRPr="003A6BA2" w:rsidRDefault="006463A5"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DTS</w:t>
            </w:r>
          </w:p>
        </w:tc>
        <w:tc>
          <w:tcPr>
            <w:tcW w:w="8820" w:type="dxa"/>
          </w:tcPr>
          <w:p w:rsidR="006463A5" w:rsidRPr="003A6BA2" w:rsidRDefault="006463A5" w:rsidP="003274C8">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Students with last name starting with </w:t>
            </w:r>
            <w:r w:rsidR="003274C8" w:rsidRPr="003A6BA2">
              <w:rPr>
                <w:rFonts w:ascii="Calibri" w:eastAsia="Times New Roman" w:hAnsi="Calibri" w:cs="Calibri"/>
                <w:bCs/>
                <w:color w:val="000000"/>
                <w:sz w:val="18"/>
                <w:szCs w:val="18"/>
              </w:rPr>
              <w:t>N-Z</w:t>
            </w:r>
            <w:r w:rsidR="009116E3" w:rsidRPr="003A6BA2">
              <w:rPr>
                <w:rFonts w:ascii="Calibri" w:eastAsia="Times New Roman" w:hAnsi="Calibri" w:cs="Calibri"/>
                <w:bCs/>
                <w:color w:val="000000"/>
                <w:sz w:val="18"/>
                <w:szCs w:val="18"/>
              </w:rPr>
              <w:t xml:space="preserve"> will process in with Mr. Luis Cordero</w:t>
            </w:r>
            <w:r w:rsidR="001E4D67">
              <w:rPr>
                <w:rFonts w:ascii="Calibri" w:eastAsia="Times New Roman" w:hAnsi="Calibri" w:cs="Calibri"/>
                <w:bCs/>
                <w:color w:val="000000"/>
                <w:sz w:val="18"/>
                <w:szCs w:val="18"/>
              </w:rPr>
              <w:t xml:space="preserve"> in Rm 110</w:t>
            </w:r>
            <w:r w:rsidR="009116E3" w:rsidRPr="003A6BA2">
              <w:rPr>
                <w:rFonts w:ascii="Calibri" w:eastAsia="Times New Roman" w:hAnsi="Calibri" w:cs="Calibri"/>
                <w:bCs/>
                <w:color w:val="000000"/>
                <w:sz w:val="18"/>
                <w:szCs w:val="18"/>
              </w:rPr>
              <w:t>. He will ensure you are properly gained by ES and that your home address and GOVTCC information is correct. You will need to bring your GOVTCC with you for this. If required and not already complete, outstanding vouchers for PCS travel will be processed at this time.</w:t>
            </w:r>
          </w:p>
        </w:tc>
      </w:tr>
    </w:tbl>
    <w:p w:rsidR="00151C17" w:rsidRPr="003A6BA2" w:rsidRDefault="00151C17" w:rsidP="00151C17">
      <w:pPr>
        <w:contextualSpacing/>
        <w:rPr>
          <w:rFonts w:ascii="Calibri" w:eastAsia="Times New Roman" w:hAnsi="Calibri" w:cs="Calibri"/>
          <w:b/>
          <w:bCs/>
          <w:color w:val="000000"/>
          <w:sz w:val="18"/>
          <w:szCs w:val="18"/>
        </w:rPr>
      </w:pPr>
    </w:p>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Fourth Week (27-31 Aug)</w:t>
      </w:r>
    </w:p>
    <w:tbl>
      <w:tblPr>
        <w:tblStyle w:val="TableGrid"/>
        <w:tblW w:w="14390" w:type="dxa"/>
        <w:tblLook w:val="04A0" w:firstRow="1" w:lastRow="0" w:firstColumn="1" w:lastColumn="0" w:noHBand="0" w:noVBand="1"/>
      </w:tblPr>
      <w:tblGrid>
        <w:gridCol w:w="715"/>
        <w:gridCol w:w="985"/>
        <w:gridCol w:w="3870"/>
        <w:gridCol w:w="8820"/>
      </w:tblGrid>
      <w:tr w:rsidR="006463A5" w:rsidRPr="003A6BA2" w:rsidTr="00A86F06">
        <w:tc>
          <w:tcPr>
            <w:tcW w:w="715" w:type="dxa"/>
            <w:tcBorders>
              <w:top w:val="nil"/>
              <w:left w:val="nil"/>
              <w:bottom w:val="nil"/>
              <w:righ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p>
        </w:tc>
        <w:tc>
          <w:tcPr>
            <w:tcW w:w="985" w:type="dxa"/>
            <w:tcBorders>
              <w:lef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6463A5" w:rsidRPr="003A6BA2" w:rsidTr="00A86F06">
        <w:sdt>
          <w:sdtPr>
            <w:rPr>
              <w:rFonts w:ascii="Calibri" w:eastAsia="Times New Roman" w:hAnsi="Calibri" w:cs="Calibri"/>
              <w:bCs/>
              <w:color w:val="000000"/>
              <w:sz w:val="18"/>
              <w:szCs w:val="18"/>
            </w:rPr>
            <w:id w:val="188729662"/>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463A5" w:rsidRPr="003A6BA2" w:rsidRDefault="00CD7CD4"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463A5" w:rsidRPr="003A6BA2" w:rsidRDefault="006463A5"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1</w:t>
            </w:r>
            <w:r w:rsidR="001B2827">
              <w:rPr>
                <w:rFonts w:ascii="Calibri" w:eastAsia="Times New Roman" w:hAnsi="Calibri" w:cs="Calibri"/>
                <w:bCs/>
                <w:color w:val="000000"/>
                <w:sz w:val="18"/>
                <w:szCs w:val="18"/>
              </w:rPr>
              <w:t>7</w:t>
            </w:r>
          </w:p>
        </w:tc>
        <w:tc>
          <w:tcPr>
            <w:tcW w:w="3870" w:type="dxa"/>
          </w:tcPr>
          <w:p w:rsidR="006463A5" w:rsidRPr="003A6BA2" w:rsidRDefault="006463A5"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DTS</w:t>
            </w:r>
          </w:p>
        </w:tc>
        <w:tc>
          <w:tcPr>
            <w:tcW w:w="8820" w:type="dxa"/>
          </w:tcPr>
          <w:p w:rsidR="006463A5" w:rsidRPr="003A6BA2" w:rsidRDefault="006463A5" w:rsidP="009116E3">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Students </w:t>
            </w:r>
            <w:r w:rsidR="00D6414E" w:rsidRPr="003A6BA2">
              <w:rPr>
                <w:rFonts w:ascii="Calibri" w:eastAsia="Times New Roman" w:hAnsi="Calibri" w:cs="Calibri"/>
                <w:bCs/>
                <w:color w:val="000000"/>
                <w:sz w:val="18"/>
                <w:szCs w:val="18"/>
              </w:rPr>
              <w:t xml:space="preserve">having issues with DTS </w:t>
            </w:r>
            <w:r w:rsidR="009116E3" w:rsidRPr="003A6BA2">
              <w:rPr>
                <w:rFonts w:ascii="Calibri" w:eastAsia="Times New Roman" w:hAnsi="Calibri" w:cs="Calibri"/>
                <w:bCs/>
                <w:color w:val="000000"/>
                <w:sz w:val="18"/>
                <w:szCs w:val="18"/>
              </w:rPr>
              <w:t>will meet with Mr. Luis Cordero</w:t>
            </w:r>
            <w:r w:rsidR="001E4D67">
              <w:rPr>
                <w:rFonts w:ascii="Calibri" w:eastAsia="Times New Roman" w:hAnsi="Calibri" w:cs="Calibri"/>
                <w:bCs/>
                <w:color w:val="000000"/>
                <w:sz w:val="18"/>
                <w:szCs w:val="18"/>
              </w:rPr>
              <w:t xml:space="preserve"> in Rm 110</w:t>
            </w:r>
            <w:r w:rsidR="009116E3" w:rsidRPr="003A6BA2">
              <w:rPr>
                <w:rFonts w:ascii="Calibri" w:eastAsia="Times New Roman" w:hAnsi="Calibri" w:cs="Calibri"/>
                <w:bCs/>
                <w:color w:val="000000"/>
                <w:sz w:val="18"/>
                <w:szCs w:val="18"/>
              </w:rPr>
              <w:t>. He will ensure you are properly gained by ES and that your home address and GOVTCC information is correct. You will need to bring your GOVTCC with you for this. The most common issues are a failure to be dropped from DTS by your previous command and out of date information in your personal profile.</w:t>
            </w:r>
          </w:p>
        </w:tc>
      </w:tr>
    </w:tbl>
    <w:p w:rsidR="00151C17" w:rsidRPr="003A6BA2" w:rsidRDefault="00151C17" w:rsidP="00151C17">
      <w:pPr>
        <w:contextualSpacing/>
        <w:rPr>
          <w:rFonts w:ascii="Calibri" w:eastAsia="Times New Roman" w:hAnsi="Calibri" w:cs="Calibri"/>
          <w:b/>
          <w:bCs/>
          <w:color w:val="000000"/>
          <w:sz w:val="18"/>
          <w:szCs w:val="18"/>
        </w:rPr>
      </w:pPr>
    </w:p>
    <w:p w:rsidR="00151C17" w:rsidRPr="003A6BA2" w:rsidRDefault="00151C17" w:rsidP="00151C17">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NLT 31 August</w:t>
      </w:r>
    </w:p>
    <w:p w:rsidR="00DB3835" w:rsidRPr="003A6BA2" w:rsidRDefault="00DB3835" w:rsidP="00151C17">
      <w:pPr>
        <w:contextualSpacing/>
        <w:rPr>
          <w:rFonts w:ascii="Calibri" w:eastAsia="Times New Roman" w:hAnsi="Calibri" w:cs="Calibri"/>
          <w:b/>
          <w:bCs/>
          <w:color w:val="000000"/>
          <w:sz w:val="18"/>
          <w:szCs w:val="18"/>
        </w:rPr>
      </w:pPr>
    </w:p>
    <w:tbl>
      <w:tblPr>
        <w:tblStyle w:val="TableGrid"/>
        <w:tblW w:w="14390" w:type="dxa"/>
        <w:tblLook w:val="04A0" w:firstRow="1" w:lastRow="0" w:firstColumn="1" w:lastColumn="0" w:noHBand="0" w:noVBand="1"/>
      </w:tblPr>
      <w:tblGrid>
        <w:gridCol w:w="715"/>
        <w:gridCol w:w="985"/>
        <w:gridCol w:w="3870"/>
        <w:gridCol w:w="8820"/>
      </w:tblGrid>
      <w:tr w:rsidR="006463A5" w:rsidRPr="003A6BA2" w:rsidTr="00A86F06">
        <w:tc>
          <w:tcPr>
            <w:tcW w:w="715" w:type="dxa"/>
            <w:tcBorders>
              <w:top w:val="nil"/>
              <w:left w:val="nil"/>
              <w:bottom w:val="nil"/>
              <w:righ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p>
        </w:tc>
        <w:tc>
          <w:tcPr>
            <w:tcW w:w="985" w:type="dxa"/>
            <w:tcBorders>
              <w:left w:val="single" w:sz="4" w:space="0" w:color="auto"/>
            </w:tcBorders>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 No.</w:t>
            </w:r>
          </w:p>
        </w:tc>
        <w:tc>
          <w:tcPr>
            <w:tcW w:w="387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Task</w:t>
            </w:r>
          </w:p>
        </w:tc>
        <w:tc>
          <w:tcPr>
            <w:tcW w:w="8820" w:type="dxa"/>
          </w:tcPr>
          <w:p w:rsidR="006463A5" w:rsidRPr="003A6BA2" w:rsidRDefault="006463A5" w:rsidP="00A86F06">
            <w:pPr>
              <w:contextualSpacing/>
              <w:rPr>
                <w:rFonts w:ascii="Calibri" w:eastAsia="Times New Roman" w:hAnsi="Calibri" w:cs="Calibri"/>
                <w:b/>
                <w:bCs/>
                <w:color w:val="000000"/>
                <w:sz w:val="18"/>
                <w:szCs w:val="18"/>
              </w:rPr>
            </w:pPr>
            <w:r w:rsidRPr="003A6BA2">
              <w:rPr>
                <w:rFonts w:ascii="Calibri" w:eastAsia="Times New Roman" w:hAnsi="Calibri" w:cs="Calibri"/>
                <w:b/>
                <w:bCs/>
                <w:color w:val="000000"/>
                <w:sz w:val="18"/>
                <w:szCs w:val="18"/>
              </w:rPr>
              <w:t>Instruction</w:t>
            </w:r>
          </w:p>
        </w:tc>
      </w:tr>
      <w:tr w:rsidR="006463A5" w:rsidRPr="003A6BA2" w:rsidTr="00A86F06">
        <w:sdt>
          <w:sdtPr>
            <w:rPr>
              <w:rFonts w:ascii="Calibri" w:eastAsia="Times New Roman" w:hAnsi="Calibri" w:cs="Calibri"/>
              <w:bCs/>
              <w:color w:val="000000"/>
              <w:sz w:val="18"/>
              <w:szCs w:val="18"/>
            </w:rPr>
            <w:id w:val="1217168795"/>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6463A5" w:rsidRPr="003A6BA2" w:rsidRDefault="006463A5"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6463A5" w:rsidRPr="003A6BA2" w:rsidRDefault="006463A5"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1</w:t>
            </w:r>
            <w:r w:rsidR="001B2827">
              <w:rPr>
                <w:rFonts w:ascii="Calibri" w:eastAsia="Times New Roman" w:hAnsi="Calibri" w:cs="Calibri"/>
                <w:bCs/>
                <w:color w:val="000000"/>
                <w:sz w:val="18"/>
                <w:szCs w:val="18"/>
              </w:rPr>
              <w:t>8</w:t>
            </w:r>
          </w:p>
        </w:tc>
        <w:tc>
          <w:tcPr>
            <w:tcW w:w="3870" w:type="dxa"/>
          </w:tcPr>
          <w:p w:rsidR="006463A5" w:rsidRPr="003A6BA2" w:rsidRDefault="00D6414E"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GTCC (IBA) applications submitted and/or transferred</w:t>
            </w:r>
            <w:r w:rsidR="009116E3" w:rsidRPr="003A6BA2">
              <w:rPr>
                <w:rFonts w:ascii="Calibri" w:eastAsia="Times New Roman" w:hAnsi="Calibri" w:cs="Calibri"/>
                <w:bCs/>
                <w:color w:val="000000"/>
                <w:sz w:val="18"/>
                <w:szCs w:val="18"/>
              </w:rPr>
              <w:t>.</w:t>
            </w:r>
          </w:p>
        </w:tc>
        <w:tc>
          <w:tcPr>
            <w:tcW w:w="8820" w:type="dxa"/>
          </w:tcPr>
          <w:p w:rsidR="006463A5" w:rsidRPr="003A6BA2" w:rsidRDefault="009116E3"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Instructions to follow.</w:t>
            </w:r>
          </w:p>
        </w:tc>
      </w:tr>
      <w:tr w:rsidR="00D6414E" w:rsidRPr="003A6BA2" w:rsidTr="00A86F06">
        <w:sdt>
          <w:sdtPr>
            <w:rPr>
              <w:rFonts w:ascii="Calibri" w:eastAsia="Times New Roman" w:hAnsi="Calibri" w:cs="Calibri"/>
              <w:bCs/>
              <w:color w:val="000000"/>
              <w:sz w:val="18"/>
              <w:szCs w:val="18"/>
            </w:rPr>
            <w:id w:val="378752577"/>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D6414E" w:rsidRPr="003A6BA2" w:rsidRDefault="003A6BA2"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D6414E" w:rsidRPr="003A6BA2" w:rsidRDefault="001B2827" w:rsidP="00A86F0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19</w:t>
            </w:r>
          </w:p>
        </w:tc>
        <w:tc>
          <w:tcPr>
            <w:tcW w:w="3870" w:type="dxa"/>
          </w:tcPr>
          <w:p w:rsidR="00D6414E" w:rsidRPr="003A6BA2" w:rsidRDefault="00D6414E"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JKO SERE training</w:t>
            </w:r>
          </w:p>
        </w:tc>
        <w:tc>
          <w:tcPr>
            <w:tcW w:w="8820" w:type="dxa"/>
          </w:tcPr>
          <w:p w:rsidR="00D6414E" w:rsidRPr="003A6BA2" w:rsidRDefault="009116E3"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 xml:space="preserve">Link provided on the ES New Student Requirements page. Send an electronic copy to Ms. Sue Fuchs. This is necessary to complete security requirements for international travel later in the year. Complete this on JKO as other service site certificates (such as NKO and AKO) will not be accepted. </w:t>
            </w:r>
          </w:p>
        </w:tc>
      </w:tr>
      <w:tr w:rsidR="00D6414E" w:rsidRPr="003A6BA2" w:rsidTr="00A86F06">
        <w:sdt>
          <w:sdtPr>
            <w:rPr>
              <w:rFonts w:ascii="Calibri" w:eastAsia="Times New Roman" w:hAnsi="Calibri" w:cs="Calibri"/>
              <w:bCs/>
              <w:color w:val="000000"/>
              <w:sz w:val="18"/>
              <w:szCs w:val="18"/>
            </w:rPr>
            <w:id w:val="-888720803"/>
            <w14:checkbox>
              <w14:checked w14:val="0"/>
              <w14:checkedState w14:val="2612" w14:font="MS Gothic"/>
              <w14:uncheckedState w14:val="2610" w14:font="MS Gothic"/>
            </w14:checkbox>
          </w:sdtPr>
          <w:sdtEndPr/>
          <w:sdtContent>
            <w:tc>
              <w:tcPr>
                <w:tcW w:w="715" w:type="dxa"/>
                <w:tcBorders>
                  <w:top w:val="nil"/>
                  <w:left w:val="nil"/>
                  <w:bottom w:val="nil"/>
                  <w:right w:val="single" w:sz="4" w:space="0" w:color="auto"/>
                </w:tcBorders>
              </w:tcPr>
              <w:p w:rsidR="00D6414E" w:rsidRPr="003A6BA2" w:rsidRDefault="003A6BA2" w:rsidP="00A86F06">
                <w:pPr>
                  <w:contextualSpacing/>
                  <w:rPr>
                    <w:rFonts w:ascii="Calibri" w:eastAsia="Times New Roman" w:hAnsi="Calibri" w:cs="Calibri"/>
                    <w:bCs/>
                    <w:color w:val="000000"/>
                    <w:sz w:val="18"/>
                    <w:szCs w:val="18"/>
                  </w:rPr>
                </w:pPr>
                <w:r w:rsidRPr="003A6BA2">
                  <w:rPr>
                    <w:rFonts w:ascii="MS Gothic" w:eastAsia="MS Gothic" w:hAnsi="MS Gothic" w:cs="Calibri" w:hint="eastAsia"/>
                    <w:bCs/>
                    <w:color w:val="000000"/>
                    <w:sz w:val="18"/>
                    <w:szCs w:val="18"/>
                  </w:rPr>
                  <w:t>☐</w:t>
                </w:r>
              </w:p>
            </w:tc>
          </w:sdtContent>
        </w:sdt>
        <w:tc>
          <w:tcPr>
            <w:tcW w:w="985" w:type="dxa"/>
            <w:tcBorders>
              <w:left w:val="single" w:sz="4" w:space="0" w:color="auto"/>
            </w:tcBorders>
          </w:tcPr>
          <w:p w:rsidR="00D6414E" w:rsidRPr="003A6BA2" w:rsidRDefault="001B2827" w:rsidP="00A86F0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20</w:t>
            </w:r>
          </w:p>
        </w:tc>
        <w:tc>
          <w:tcPr>
            <w:tcW w:w="3870" w:type="dxa"/>
          </w:tcPr>
          <w:p w:rsidR="00D6414E" w:rsidRPr="003A6BA2" w:rsidRDefault="00D6414E"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JKO AT Level 1 training</w:t>
            </w:r>
          </w:p>
        </w:tc>
        <w:tc>
          <w:tcPr>
            <w:tcW w:w="8820" w:type="dxa"/>
          </w:tcPr>
          <w:p w:rsidR="00D6414E" w:rsidRPr="003A6BA2" w:rsidRDefault="009116E3" w:rsidP="00A86F06">
            <w:pPr>
              <w:contextualSpacing/>
              <w:rPr>
                <w:rFonts w:ascii="Calibri" w:eastAsia="Times New Roman" w:hAnsi="Calibri" w:cs="Calibri"/>
                <w:bCs/>
                <w:color w:val="000000"/>
                <w:sz w:val="18"/>
                <w:szCs w:val="18"/>
              </w:rPr>
            </w:pPr>
            <w:r w:rsidRPr="003A6BA2">
              <w:rPr>
                <w:rFonts w:ascii="Calibri" w:eastAsia="Times New Roman" w:hAnsi="Calibri" w:cs="Calibri"/>
                <w:bCs/>
                <w:color w:val="000000"/>
                <w:sz w:val="18"/>
                <w:szCs w:val="18"/>
              </w:rPr>
              <w:t>Link provided on the ES New Student Requirements page. Send an electronic copy to Ms. Sue Fuchs. This is necessary to complete security requirements for international travel later in the year.</w:t>
            </w:r>
            <w:r w:rsidR="003A6BA2" w:rsidRPr="003A6BA2">
              <w:rPr>
                <w:rFonts w:ascii="Calibri" w:eastAsia="Times New Roman" w:hAnsi="Calibri" w:cs="Calibri"/>
                <w:bCs/>
                <w:color w:val="000000"/>
                <w:sz w:val="18"/>
                <w:szCs w:val="18"/>
              </w:rPr>
              <w:t xml:space="preserve"> Complete this on JKO as other service site certificates (such as NKO and AKO) will not be accepted.</w:t>
            </w:r>
          </w:p>
        </w:tc>
      </w:tr>
    </w:tbl>
    <w:p w:rsidR="0043424A" w:rsidRDefault="0043424A">
      <w:pPr>
        <w:rPr>
          <w:rFonts w:ascii="Times New Roman" w:hAnsi="Times New Roman" w:cs="Times New Roman"/>
          <w:b/>
          <w:sz w:val="24"/>
          <w:szCs w:val="24"/>
          <w:u w:val="single"/>
        </w:rPr>
      </w:pPr>
      <w:bookmarkStart w:id="0" w:name="_GoBack"/>
      <w:bookmarkEnd w:id="0"/>
    </w:p>
    <w:p w:rsidR="0043424A" w:rsidRPr="007C0C5A" w:rsidRDefault="0043424A" w:rsidP="0043424A">
      <w:pPr>
        <w:jc w:val="center"/>
        <w:rPr>
          <w:rFonts w:ascii="Times New Roman" w:hAnsi="Times New Roman" w:cs="Times New Roman"/>
          <w:b/>
          <w:sz w:val="24"/>
          <w:szCs w:val="24"/>
          <w:u w:val="single"/>
        </w:rPr>
      </w:pPr>
      <w:r w:rsidRPr="007C0C5A">
        <w:rPr>
          <w:rFonts w:ascii="Times New Roman" w:hAnsi="Times New Roman" w:cs="Times New Roman"/>
          <w:b/>
          <w:sz w:val="24"/>
          <w:szCs w:val="24"/>
          <w:u w:val="single"/>
        </w:rPr>
        <w:t xml:space="preserve">Eisenhower School Service/Agency Chairs </w:t>
      </w:r>
    </w:p>
    <w:p w:rsidR="0043424A" w:rsidRPr="007C0C5A" w:rsidRDefault="0043424A" w:rsidP="0043424A">
      <w:pPr>
        <w:jc w:val="center"/>
        <w:rPr>
          <w:rFonts w:ascii="Times New Roman" w:hAnsi="Times New Roman" w:cs="Times New Roman"/>
          <w:b/>
          <w:sz w:val="24"/>
          <w:szCs w:val="24"/>
          <w:u w:val="single"/>
        </w:rPr>
      </w:pP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u w:val="single"/>
        </w:rPr>
        <w:t>Organization</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u w:val="single"/>
        </w:rPr>
        <w:t>Faculty POC</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u w:val="single"/>
        </w:rPr>
        <w:t>Faculty POC E-Mail Address</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u w:val="single"/>
        </w:rPr>
        <w:t>Faculty POC Phone Number</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Army / DOA</w:t>
      </w:r>
      <w:r w:rsidRPr="007C0C5A">
        <w:rPr>
          <w:rFonts w:ascii="Times New Roman" w:hAnsi="Times New Roman" w:cs="Times New Roman"/>
          <w:sz w:val="24"/>
          <w:szCs w:val="24"/>
        </w:rPr>
        <w:tab/>
      </w:r>
      <w:r w:rsidRPr="007C0C5A">
        <w:rPr>
          <w:rFonts w:ascii="Times New Roman" w:hAnsi="Times New Roman" w:cs="Times New Roman"/>
          <w:sz w:val="24"/>
          <w:szCs w:val="24"/>
        </w:rPr>
        <w:tab/>
        <w:t>Colonel Woodard Hopkins</w:t>
      </w:r>
      <w:r w:rsidR="000123B3">
        <w:rPr>
          <w:rFonts w:ascii="Times New Roman" w:hAnsi="Times New Roman" w:cs="Times New Roman"/>
          <w:sz w:val="24"/>
          <w:szCs w:val="24"/>
        </w:rPr>
        <w:t xml:space="preserve"> </w:t>
      </w:r>
      <w:r w:rsidRPr="007C0C5A">
        <w:rPr>
          <w:rFonts w:ascii="Times New Roman" w:hAnsi="Times New Roman" w:cs="Times New Roman"/>
          <w:sz w:val="24"/>
          <w:szCs w:val="24"/>
        </w:rPr>
        <w:tab/>
      </w:r>
      <w:hyperlink r:id="rId15" w:history="1">
        <w:r w:rsidRPr="007C0C5A">
          <w:rPr>
            <w:rStyle w:val="Hyperlink"/>
            <w:rFonts w:ascii="Times New Roman" w:hAnsi="Times New Roman" w:cs="Times New Roman"/>
            <w:sz w:val="24"/>
            <w:szCs w:val="24"/>
          </w:rPr>
          <w:t>woodard.hopkins.mil@ndu.edu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t>202-685-4439</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Air Force / DOAF</w:t>
      </w:r>
      <w:r w:rsidRPr="007C0C5A">
        <w:rPr>
          <w:rFonts w:ascii="Times New Roman" w:hAnsi="Times New Roman" w:cs="Times New Roman"/>
          <w:sz w:val="24"/>
          <w:szCs w:val="24"/>
        </w:rPr>
        <w:tab/>
      </w:r>
      <w:r w:rsidRPr="007C0C5A">
        <w:rPr>
          <w:rFonts w:ascii="Times New Roman" w:hAnsi="Times New Roman" w:cs="Times New Roman"/>
          <w:sz w:val="24"/>
          <w:szCs w:val="24"/>
        </w:rPr>
        <w:tab/>
        <w:t>Colonel John Wagner</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16" w:history="1">
        <w:r w:rsidRPr="007C0C5A">
          <w:rPr>
            <w:rStyle w:val="Hyperlink"/>
            <w:rFonts w:ascii="Times New Roman" w:hAnsi="Times New Roman" w:cs="Times New Roman"/>
            <w:sz w:val="24"/>
            <w:szCs w:val="24"/>
          </w:rPr>
          <w:t>john.wagner.mil@ndu.edu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202-685-4477</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Navy / DON</w:t>
      </w:r>
      <w:r w:rsidRPr="007C0C5A">
        <w:rPr>
          <w:rFonts w:ascii="Times New Roman" w:hAnsi="Times New Roman" w:cs="Times New Roman"/>
          <w:sz w:val="24"/>
          <w:szCs w:val="24"/>
        </w:rPr>
        <w:tab/>
      </w:r>
      <w:r w:rsidRPr="007C0C5A">
        <w:rPr>
          <w:rFonts w:ascii="Times New Roman" w:hAnsi="Times New Roman" w:cs="Times New Roman"/>
          <w:sz w:val="24"/>
          <w:szCs w:val="24"/>
        </w:rPr>
        <w:tab/>
        <w:t xml:space="preserve">Captain </w:t>
      </w:r>
      <w:r>
        <w:rPr>
          <w:rFonts w:ascii="Times New Roman" w:hAnsi="Times New Roman" w:cs="Times New Roman"/>
          <w:sz w:val="24"/>
          <w:szCs w:val="24"/>
        </w:rPr>
        <w:t>Andrew Westerkom</w:t>
      </w:r>
      <w:r w:rsidRPr="007C0C5A">
        <w:rPr>
          <w:rFonts w:ascii="Times New Roman" w:hAnsi="Times New Roman" w:cs="Times New Roman"/>
          <w:sz w:val="24"/>
          <w:szCs w:val="24"/>
        </w:rPr>
        <w:tab/>
      </w:r>
      <w:hyperlink r:id="rId17" w:history="1">
        <w:r w:rsidRPr="00757114">
          <w:rPr>
            <w:rStyle w:val="Hyperlink"/>
            <w:rFonts w:ascii="Times New Roman" w:hAnsi="Times New Roman" w:cs="Times New Roman"/>
            <w:sz w:val="24"/>
            <w:szCs w:val="24"/>
          </w:rPr>
          <w:t>andrew.westerkom.mil@ndu.edu</w:t>
        </w:r>
      </w:hyperlink>
      <w:r>
        <w:rPr>
          <w:rFonts w:ascii="Times New Roman" w:hAnsi="Times New Roman" w:cs="Times New Roman"/>
          <w:sz w:val="24"/>
          <w:szCs w:val="24"/>
          <w:u w:val="single"/>
        </w:rPr>
        <w:t xml:space="preserve"> </w:t>
      </w:r>
      <w:r w:rsidRPr="007C0C5A">
        <w:rPr>
          <w:rFonts w:ascii="Times New Roman" w:hAnsi="Times New Roman" w:cs="Times New Roman"/>
          <w:sz w:val="24"/>
          <w:szCs w:val="24"/>
        </w:rPr>
        <w:tab/>
      </w:r>
      <w:r w:rsidRPr="007C0C5A">
        <w:rPr>
          <w:rFonts w:ascii="Times New Roman" w:hAnsi="Times New Roman" w:cs="Times New Roman"/>
          <w:sz w:val="24"/>
          <w:szCs w:val="24"/>
        </w:rPr>
        <w:tab/>
        <w:t>202-685-</w:t>
      </w:r>
      <w:r>
        <w:rPr>
          <w:rFonts w:ascii="Times New Roman" w:hAnsi="Times New Roman" w:cs="Times New Roman"/>
          <w:sz w:val="24"/>
          <w:szCs w:val="24"/>
        </w:rPr>
        <w:t>4164</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Marine Corps</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000123B3">
        <w:rPr>
          <w:rFonts w:ascii="Times New Roman" w:hAnsi="Times New Roman" w:cs="Times New Roman"/>
          <w:sz w:val="24"/>
          <w:szCs w:val="24"/>
        </w:rPr>
        <w:t xml:space="preserve">Lt. Col. Ryan Murata  </w:t>
      </w:r>
      <w:r w:rsidRPr="007C0C5A">
        <w:rPr>
          <w:rFonts w:ascii="Times New Roman" w:hAnsi="Times New Roman" w:cs="Times New Roman"/>
          <w:sz w:val="24"/>
          <w:szCs w:val="24"/>
        </w:rPr>
        <w:tab/>
      </w:r>
      <w:hyperlink r:id="rId18" w:history="1">
        <w:r w:rsidR="000123B3" w:rsidRPr="00B82911">
          <w:rPr>
            <w:rStyle w:val="Hyperlink"/>
            <w:rFonts w:ascii="Times New Roman" w:hAnsi="Times New Roman" w:cs="Times New Roman"/>
            <w:sz w:val="24"/>
            <w:szCs w:val="24"/>
          </w:rPr>
          <w:t>ryan.s.murata.mil@ndu.edu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r>
      <w:r w:rsidR="000123B3">
        <w:rPr>
          <w:rFonts w:ascii="Times New Roman" w:hAnsi="Times New Roman" w:cs="Times New Roman"/>
          <w:sz w:val="24"/>
          <w:szCs w:val="24"/>
        </w:rPr>
        <w:t xml:space="preserve">            202-685-4295</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Coast Guard</w:t>
      </w:r>
      <w:r w:rsidRPr="007C0C5A">
        <w:rPr>
          <w:rFonts w:ascii="Times New Roman" w:hAnsi="Times New Roman" w:cs="Times New Roman"/>
          <w:sz w:val="24"/>
          <w:szCs w:val="24"/>
        </w:rPr>
        <w:tab/>
      </w:r>
      <w:r w:rsidRPr="007C0C5A">
        <w:rPr>
          <w:rFonts w:ascii="Times New Roman" w:hAnsi="Times New Roman" w:cs="Times New Roman"/>
          <w:sz w:val="24"/>
          <w:szCs w:val="24"/>
        </w:rPr>
        <w:tab/>
        <w:t>Captain Jose Jimenez</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19" w:history="1">
        <w:r w:rsidRPr="007C0C5A">
          <w:rPr>
            <w:rStyle w:val="Hyperlink"/>
            <w:rFonts w:ascii="Times New Roman" w:hAnsi="Times New Roman" w:cs="Times New Roman"/>
            <w:sz w:val="24"/>
            <w:szCs w:val="24"/>
          </w:rPr>
          <w:t>jose.l.jimenez.mil@ndu.edu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202-685-4459</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Dept. of State</w:t>
      </w:r>
      <w:r w:rsidRPr="007C0C5A">
        <w:rPr>
          <w:rFonts w:ascii="Times New Roman" w:hAnsi="Times New Roman" w:cs="Times New Roman"/>
          <w:sz w:val="24"/>
          <w:szCs w:val="24"/>
        </w:rPr>
        <w:tab/>
      </w:r>
      <w:r w:rsidRPr="007C0C5A">
        <w:rPr>
          <w:rFonts w:ascii="Times New Roman" w:hAnsi="Times New Roman" w:cs="Times New Roman"/>
          <w:sz w:val="24"/>
          <w:szCs w:val="24"/>
        </w:rPr>
        <w:tab/>
      </w:r>
      <w:r>
        <w:rPr>
          <w:rFonts w:ascii="Times New Roman" w:hAnsi="Times New Roman" w:cs="Times New Roman"/>
          <w:sz w:val="24"/>
          <w:szCs w:val="24"/>
        </w:rPr>
        <w:t>Mr. Richard Holtzapple</w:t>
      </w:r>
      <w:r w:rsidRPr="007C0C5A">
        <w:rPr>
          <w:rFonts w:ascii="Times New Roman" w:hAnsi="Times New Roman" w:cs="Times New Roman"/>
          <w:sz w:val="24"/>
          <w:szCs w:val="24"/>
        </w:rPr>
        <w:tab/>
      </w:r>
      <w:hyperlink r:id="rId20" w:history="1">
        <w:r w:rsidRPr="00757114">
          <w:rPr>
            <w:rStyle w:val="Hyperlink"/>
            <w:rFonts w:ascii="Times New Roman" w:hAnsi="Times New Roman" w:cs="Times New Roman"/>
            <w:sz w:val="24"/>
            <w:szCs w:val="24"/>
          </w:rPr>
          <w:t>richard.a.holtzapple.civ@ndu.edu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t>202-685-</w:t>
      </w:r>
      <w:r>
        <w:rPr>
          <w:rFonts w:ascii="Times New Roman" w:hAnsi="Times New Roman" w:cs="Times New Roman"/>
          <w:sz w:val="24"/>
          <w:szCs w:val="24"/>
        </w:rPr>
        <w:t>4191</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Dept. of Commerce</w:t>
      </w:r>
      <w:r w:rsidRPr="007C0C5A">
        <w:rPr>
          <w:rFonts w:ascii="Times New Roman" w:hAnsi="Times New Roman" w:cs="Times New Roman"/>
          <w:sz w:val="24"/>
          <w:szCs w:val="24"/>
        </w:rPr>
        <w:tab/>
        <w:t>Mr. Andrew Wylegala</w:t>
      </w:r>
      <w:r w:rsidRPr="007C0C5A">
        <w:rPr>
          <w:rFonts w:ascii="Times New Roman" w:hAnsi="Times New Roman" w:cs="Times New Roman"/>
          <w:sz w:val="24"/>
          <w:szCs w:val="24"/>
        </w:rPr>
        <w:tab/>
      </w:r>
      <w:hyperlink r:id="rId21" w:history="1">
        <w:r w:rsidRPr="007C0C5A">
          <w:rPr>
            <w:rStyle w:val="Hyperlink"/>
            <w:rFonts w:ascii="Times New Roman" w:hAnsi="Times New Roman" w:cs="Times New Roman"/>
            <w:sz w:val="24"/>
            <w:szCs w:val="24"/>
          </w:rPr>
          <w:t>andrew.p.wylegala.civ@ndu.edu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t>202-685-4265</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USG A/L</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Jeffrey Erickson</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2" w:history="1">
        <w:r w:rsidRPr="007C0C5A">
          <w:rPr>
            <w:rStyle w:val="Hyperlink"/>
            <w:rFonts w:ascii="Times New Roman" w:hAnsi="Times New Roman" w:cs="Times New Roman"/>
            <w:sz w:val="24"/>
            <w:szCs w:val="24"/>
          </w:rPr>
          <w:t>j.m.erickson.civ@ndu.edu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202-685-4410</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FBI</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Thomas Olohan</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3" w:history="1">
        <w:r w:rsidRPr="008E256F">
          <w:rPr>
            <w:rStyle w:val="Hyperlink"/>
            <w:rFonts w:ascii="Times New Roman" w:hAnsi="Times New Roman" w:cs="Times New Roman"/>
            <w:sz w:val="24"/>
            <w:szCs w:val="24"/>
          </w:rPr>
          <w:t>thomas.olohan.civ@ndu.edu</w:t>
        </w:r>
      </w:hyperlink>
      <w:r>
        <w:rPr>
          <w:rFonts w:ascii="Times New Roman" w:hAnsi="Times New Roman" w:cs="Times New Roman"/>
          <w:sz w:val="24"/>
          <w:szCs w:val="24"/>
        </w:rPr>
        <w:t xml:space="preserve">  </w:t>
      </w:r>
      <w:r>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202-685-4795</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Dept. of Homeland Sec.</w:t>
      </w:r>
      <w:r w:rsidRPr="007C0C5A">
        <w:rPr>
          <w:rFonts w:ascii="Times New Roman" w:hAnsi="Times New Roman" w:cs="Times New Roman"/>
          <w:sz w:val="24"/>
          <w:szCs w:val="24"/>
        </w:rPr>
        <w:tab/>
        <w:t>Mr. David Lemek</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4" w:history="1">
        <w:r w:rsidRPr="008E256F">
          <w:rPr>
            <w:rStyle w:val="Hyperlink"/>
            <w:rFonts w:ascii="Times New Roman" w:hAnsi="Times New Roman" w:cs="Times New Roman"/>
            <w:sz w:val="24"/>
            <w:szCs w:val="24"/>
          </w:rPr>
          <w:t>david.a.lemek.civ@ndu.edu</w:t>
        </w:r>
      </w:hyperlink>
      <w:r>
        <w:rPr>
          <w:rFonts w:ascii="Times New Roman" w:hAnsi="Times New Roman" w:cs="Times New Roman"/>
          <w:sz w:val="24"/>
          <w:szCs w:val="24"/>
          <w:u w:val="single"/>
        </w:rPr>
        <w:t xml:space="preserve"> </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202-685-4465</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USAID</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Dr. Steven Pierce</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5" w:history="1">
        <w:r w:rsidRPr="008E256F">
          <w:rPr>
            <w:rStyle w:val="Hyperlink"/>
            <w:rFonts w:ascii="Times New Roman" w:hAnsi="Times New Roman" w:cs="Times New Roman"/>
            <w:sz w:val="24"/>
            <w:szCs w:val="24"/>
          </w:rPr>
          <w:t>steven.pierce.civ@ndu.edu</w:t>
        </w:r>
      </w:hyperlink>
      <w:r>
        <w:rPr>
          <w:rFonts w:ascii="Times New Roman" w:hAnsi="Times New Roman" w:cs="Times New Roman"/>
          <w:sz w:val="24"/>
          <w:szCs w:val="24"/>
          <w:u w:val="single"/>
        </w:rPr>
        <w:t xml:space="preserve"> </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202-685-4497</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US Dept. of Energy</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000123B3">
        <w:rPr>
          <w:rFonts w:ascii="Times New Roman" w:hAnsi="Times New Roman" w:cs="Times New Roman"/>
          <w:sz w:val="24"/>
          <w:szCs w:val="24"/>
        </w:rPr>
        <w:t>TBD</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DIA</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James McGrory</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6" w:history="1">
        <w:r w:rsidRPr="007C0C5A">
          <w:rPr>
            <w:rStyle w:val="Hyperlink"/>
            <w:rFonts w:ascii="Times New Roman" w:hAnsi="Times New Roman" w:cs="Times New Roman"/>
            <w:sz w:val="24"/>
            <w:szCs w:val="24"/>
          </w:rPr>
          <w:t>james.p.mcgrory.civ@ndu.edu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t>202-685-2271</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NGA</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David White</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7" w:history="1">
        <w:r w:rsidRPr="008E256F">
          <w:rPr>
            <w:rStyle w:val="Hyperlink"/>
            <w:rFonts w:ascii="Times New Roman" w:hAnsi="Times New Roman" w:cs="Times New Roman"/>
            <w:sz w:val="24"/>
            <w:szCs w:val="24"/>
          </w:rPr>
          <w:t>david.l.white.civ@ndu.edu</w:t>
        </w:r>
      </w:hyperlink>
      <w:r>
        <w:rPr>
          <w:rFonts w:ascii="Times New Roman" w:hAnsi="Times New Roman" w:cs="Times New Roman"/>
          <w:sz w:val="24"/>
          <w:szCs w:val="24"/>
          <w:u w:val="single"/>
        </w:rPr>
        <w:t xml:space="preserve"> </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202-685-4520</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NSA</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Stephen Bloor</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8" w:history="1">
        <w:r w:rsidRPr="008E256F">
          <w:rPr>
            <w:rStyle w:val="Hyperlink"/>
            <w:rFonts w:ascii="Times New Roman" w:hAnsi="Times New Roman" w:cs="Times New Roman"/>
            <w:sz w:val="24"/>
            <w:szCs w:val="24"/>
          </w:rPr>
          <w:t>stephen.m.bloor.civ@ndu.edu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t>202-685-4483</w:t>
      </w:r>
    </w:p>
    <w:p w:rsidR="0043424A" w:rsidRPr="007C0C5A"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OMB</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Mr. William Mea</w:t>
      </w:r>
      <w:r w:rsidRPr="007C0C5A">
        <w:rPr>
          <w:rFonts w:ascii="Times New Roman" w:hAnsi="Times New Roman" w:cs="Times New Roman"/>
          <w:sz w:val="24"/>
          <w:szCs w:val="24"/>
        </w:rPr>
        <w:tab/>
      </w:r>
      <w:r w:rsidRPr="007C0C5A">
        <w:rPr>
          <w:rFonts w:ascii="Times New Roman" w:hAnsi="Times New Roman" w:cs="Times New Roman"/>
          <w:sz w:val="24"/>
          <w:szCs w:val="24"/>
        </w:rPr>
        <w:tab/>
      </w:r>
      <w:hyperlink r:id="rId29" w:history="1">
        <w:r w:rsidRPr="007C0C5A">
          <w:rPr>
            <w:rStyle w:val="Hyperlink"/>
            <w:rFonts w:ascii="Times New Roman" w:hAnsi="Times New Roman" w:cs="Times New Roman"/>
            <w:sz w:val="24"/>
            <w:szCs w:val="24"/>
          </w:rPr>
          <w:t>william.j.mea.civ@ndu.edu</w:t>
        </w:r>
      </w:hyperlink>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202-685-0813</w:t>
      </w:r>
    </w:p>
    <w:p w:rsidR="000123B3" w:rsidRDefault="0043424A" w:rsidP="0043424A">
      <w:pPr>
        <w:rPr>
          <w:rFonts w:ascii="Times New Roman" w:hAnsi="Times New Roman" w:cs="Times New Roman"/>
          <w:sz w:val="24"/>
          <w:szCs w:val="24"/>
        </w:rPr>
      </w:pPr>
      <w:r w:rsidRPr="007C0C5A">
        <w:rPr>
          <w:rFonts w:ascii="Times New Roman" w:hAnsi="Times New Roman" w:cs="Times New Roman"/>
          <w:sz w:val="24"/>
          <w:szCs w:val="24"/>
        </w:rPr>
        <w:t>OSD-P</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r>
      <w:r w:rsidR="000123B3">
        <w:rPr>
          <w:rFonts w:ascii="Times New Roman" w:hAnsi="Times New Roman" w:cs="Times New Roman"/>
          <w:sz w:val="24"/>
          <w:szCs w:val="24"/>
        </w:rPr>
        <w:t>TBD</w:t>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r>
      <w:r w:rsidR="000123B3">
        <w:rPr>
          <w:rFonts w:ascii="Times New Roman" w:hAnsi="Times New Roman" w:cs="Times New Roman"/>
          <w:sz w:val="24"/>
          <w:szCs w:val="24"/>
        </w:rPr>
        <w:tab/>
        <w:t xml:space="preserve">   </w:t>
      </w:r>
    </w:p>
    <w:p w:rsidR="0043424A" w:rsidRDefault="0043424A" w:rsidP="0043424A">
      <w:pPr>
        <w:rPr>
          <w:rFonts w:ascii="Times New Roman" w:hAnsi="Times New Roman" w:cs="Times New Roman"/>
          <w:sz w:val="24"/>
          <w:szCs w:val="24"/>
        </w:rPr>
        <w:sectPr w:rsidR="0043424A" w:rsidSect="00821A25">
          <w:footerReference w:type="default" r:id="rId30"/>
          <w:pgSz w:w="15840" w:h="12240" w:orient="landscape"/>
          <w:pgMar w:top="720" w:right="720" w:bottom="720" w:left="720" w:header="720" w:footer="720" w:gutter="0"/>
          <w:cols w:space="720"/>
          <w:docGrid w:linePitch="360"/>
        </w:sectPr>
      </w:pPr>
      <w:r w:rsidRPr="007C0C5A">
        <w:rPr>
          <w:rFonts w:ascii="Times New Roman" w:hAnsi="Times New Roman" w:cs="Times New Roman"/>
          <w:sz w:val="24"/>
          <w:szCs w:val="24"/>
        </w:rPr>
        <w:t>Canada/France</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 xml:space="preserve">LTC Stephen MacDonald </w:t>
      </w:r>
      <w:r w:rsidRPr="007C0C5A">
        <w:rPr>
          <w:rFonts w:ascii="Times New Roman" w:hAnsi="Times New Roman" w:cs="Times New Roman"/>
          <w:sz w:val="24"/>
          <w:szCs w:val="24"/>
        </w:rPr>
        <w:tab/>
      </w:r>
      <w:hyperlink r:id="rId31" w:history="1">
        <w:r w:rsidRPr="008E256F">
          <w:rPr>
            <w:rStyle w:val="Hyperlink"/>
            <w:rFonts w:ascii="Times New Roman" w:hAnsi="Times New Roman" w:cs="Times New Roman"/>
            <w:sz w:val="24"/>
            <w:szCs w:val="24"/>
          </w:rPr>
          <w:t>s.l.macdonald.ca@ndu.edu</w:t>
        </w:r>
      </w:hyperlink>
      <w:r w:rsidRPr="00484E62">
        <w:rPr>
          <w:rFonts w:ascii="Times New Roman" w:hAnsi="Times New Roman" w:cs="Times New Roman"/>
          <w:sz w:val="24"/>
          <w:szCs w:val="24"/>
        </w:rPr>
        <w:t xml:space="preserve"> </w:t>
      </w:r>
      <w:r w:rsidRPr="007C0C5A">
        <w:rPr>
          <w:rFonts w:ascii="Times New Roman" w:hAnsi="Times New Roman" w:cs="Times New Roman"/>
          <w:sz w:val="24"/>
          <w:szCs w:val="24"/>
        </w:rPr>
        <w:tab/>
      </w:r>
      <w:r w:rsidRPr="007C0C5A">
        <w:rPr>
          <w:rFonts w:ascii="Times New Roman" w:hAnsi="Times New Roman" w:cs="Times New Roman"/>
          <w:sz w:val="24"/>
          <w:szCs w:val="24"/>
        </w:rPr>
        <w:tab/>
      </w:r>
      <w:r w:rsidRPr="007C0C5A">
        <w:rPr>
          <w:rFonts w:ascii="Times New Roman" w:hAnsi="Times New Roman" w:cs="Times New Roman"/>
          <w:sz w:val="24"/>
          <w:szCs w:val="24"/>
        </w:rPr>
        <w:tab/>
        <w:t>202-685-3703</w:t>
      </w:r>
    </w:p>
    <w:tbl>
      <w:tblPr>
        <w:tblW w:w="14575" w:type="dxa"/>
        <w:tblLook w:val="04A0" w:firstRow="1" w:lastRow="0" w:firstColumn="1" w:lastColumn="0" w:noHBand="0" w:noVBand="1"/>
      </w:tblPr>
      <w:tblGrid>
        <w:gridCol w:w="1540"/>
        <w:gridCol w:w="1060"/>
        <w:gridCol w:w="2000"/>
        <w:gridCol w:w="2505"/>
        <w:gridCol w:w="7470"/>
      </w:tblGrid>
      <w:tr w:rsidR="0043424A" w:rsidRPr="00821A25" w:rsidTr="00CD34F1">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3424A" w:rsidRPr="00821A25" w:rsidRDefault="0043424A" w:rsidP="00CD34F1">
            <w:pPr>
              <w:spacing w:after="0" w:line="240" w:lineRule="auto"/>
              <w:rPr>
                <w:rFonts w:ascii="Calibri" w:eastAsia="Times New Roman" w:hAnsi="Calibri" w:cs="Calibri"/>
                <w:b/>
                <w:bCs/>
                <w:color w:val="FFFFFF"/>
              </w:rPr>
            </w:pPr>
            <w:r w:rsidRPr="00821A25">
              <w:rPr>
                <w:rFonts w:ascii="Calibri" w:eastAsia="Times New Roman" w:hAnsi="Calibri" w:cs="Calibri"/>
                <w:b/>
                <w:bCs/>
                <w:color w:val="FFFFFF"/>
              </w:rPr>
              <w:lastRenderedPageBreak/>
              <w:t>Organization</w:t>
            </w:r>
          </w:p>
        </w:tc>
        <w:tc>
          <w:tcPr>
            <w:tcW w:w="1060" w:type="dxa"/>
            <w:tcBorders>
              <w:top w:val="single" w:sz="4" w:space="0" w:color="auto"/>
              <w:left w:val="nil"/>
              <w:bottom w:val="single" w:sz="4" w:space="0" w:color="auto"/>
              <w:right w:val="single" w:sz="4" w:space="0" w:color="auto"/>
            </w:tcBorders>
            <w:shd w:val="clear" w:color="000000" w:fill="000000"/>
            <w:noWrap/>
            <w:vAlign w:val="bottom"/>
            <w:hideMark/>
          </w:tcPr>
          <w:p w:rsidR="0043424A" w:rsidRPr="00821A25" w:rsidRDefault="0043424A" w:rsidP="00CD34F1">
            <w:pPr>
              <w:spacing w:after="0" w:line="240" w:lineRule="auto"/>
              <w:rPr>
                <w:rFonts w:ascii="Calibri" w:eastAsia="Times New Roman" w:hAnsi="Calibri" w:cs="Calibri"/>
                <w:b/>
                <w:bCs/>
                <w:color w:val="FFFFFF"/>
              </w:rPr>
            </w:pPr>
            <w:r w:rsidRPr="00821A25">
              <w:rPr>
                <w:rFonts w:ascii="Calibri" w:eastAsia="Times New Roman" w:hAnsi="Calibri" w:cs="Calibri"/>
                <w:b/>
                <w:bCs/>
                <w:color w:val="FFFFFF"/>
              </w:rPr>
              <w:t>No Pers</w:t>
            </w:r>
          </w:p>
        </w:tc>
        <w:tc>
          <w:tcPr>
            <w:tcW w:w="2000" w:type="dxa"/>
            <w:tcBorders>
              <w:top w:val="single" w:sz="4" w:space="0" w:color="auto"/>
              <w:left w:val="nil"/>
              <w:bottom w:val="single" w:sz="4" w:space="0" w:color="auto"/>
              <w:right w:val="single" w:sz="4" w:space="0" w:color="auto"/>
            </w:tcBorders>
            <w:shd w:val="clear" w:color="000000" w:fill="000000"/>
            <w:noWrap/>
            <w:vAlign w:val="bottom"/>
            <w:hideMark/>
          </w:tcPr>
          <w:p w:rsidR="0043424A" w:rsidRPr="00821A25" w:rsidRDefault="0043424A" w:rsidP="00CD34F1">
            <w:pPr>
              <w:spacing w:after="0" w:line="240" w:lineRule="auto"/>
              <w:rPr>
                <w:rFonts w:ascii="Calibri" w:eastAsia="Times New Roman" w:hAnsi="Calibri" w:cs="Calibri"/>
                <w:b/>
                <w:bCs/>
                <w:color w:val="FFFFFF"/>
              </w:rPr>
            </w:pPr>
            <w:r w:rsidRPr="00821A25">
              <w:rPr>
                <w:rFonts w:ascii="Calibri" w:eastAsia="Times New Roman" w:hAnsi="Calibri" w:cs="Calibri"/>
                <w:b/>
                <w:bCs/>
                <w:color w:val="FFFFFF"/>
              </w:rPr>
              <w:t>Faculty POC Billet</w:t>
            </w:r>
          </w:p>
        </w:tc>
        <w:tc>
          <w:tcPr>
            <w:tcW w:w="2505" w:type="dxa"/>
            <w:tcBorders>
              <w:top w:val="single" w:sz="4" w:space="0" w:color="auto"/>
              <w:left w:val="nil"/>
              <w:bottom w:val="single" w:sz="4" w:space="0" w:color="auto"/>
              <w:right w:val="single" w:sz="4" w:space="0" w:color="auto"/>
            </w:tcBorders>
            <w:shd w:val="clear" w:color="000000" w:fill="000000"/>
            <w:noWrap/>
            <w:vAlign w:val="bottom"/>
            <w:hideMark/>
          </w:tcPr>
          <w:p w:rsidR="0043424A" w:rsidRPr="00821A25" w:rsidRDefault="0043424A" w:rsidP="00CD34F1">
            <w:pPr>
              <w:spacing w:after="0" w:line="240" w:lineRule="auto"/>
              <w:rPr>
                <w:rFonts w:ascii="Calibri" w:eastAsia="Times New Roman" w:hAnsi="Calibri" w:cs="Calibri"/>
                <w:b/>
                <w:bCs/>
                <w:color w:val="FFFFFF"/>
              </w:rPr>
            </w:pPr>
            <w:r w:rsidRPr="00821A25">
              <w:rPr>
                <w:rFonts w:ascii="Calibri" w:eastAsia="Times New Roman" w:hAnsi="Calibri" w:cs="Calibri"/>
                <w:b/>
                <w:bCs/>
                <w:color w:val="FFFFFF"/>
              </w:rPr>
              <w:t>Faculty POC Name</w:t>
            </w:r>
          </w:p>
        </w:tc>
        <w:tc>
          <w:tcPr>
            <w:tcW w:w="7470" w:type="dxa"/>
            <w:tcBorders>
              <w:top w:val="nil"/>
              <w:left w:val="nil"/>
              <w:bottom w:val="nil"/>
              <w:right w:val="nil"/>
            </w:tcBorders>
            <w:shd w:val="clear" w:color="000000" w:fill="000000"/>
            <w:noWrap/>
            <w:vAlign w:val="bottom"/>
            <w:hideMark/>
          </w:tcPr>
          <w:p w:rsidR="0043424A" w:rsidRPr="00821A25" w:rsidRDefault="0043424A" w:rsidP="00CD34F1">
            <w:pPr>
              <w:spacing w:after="0" w:line="240" w:lineRule="auto"/>
              <w:rPr>
                <w:rFonts w:ascii="Calibri" w:eastAsia="Times New Roman" w:hAnsi="Calibri" w:cs="Calibri"/>
                <w:b/>
                <w:bCs/>
                <w:color w:val="FFFFFF"/>
              </w:rPr>
            </w:pPr>
            <w:r w:rsidRPr="00821A25">
              <w:rPr>
                <w:rFonts w:ascii="Calibri" w:eastAsia="Times New Roman" w:hAnsi="Calibri" w:cs="Calibri"/>
                <w:b/>
                <w:bCs/>
                <w:color w:val="FFFFFF"/>
              </w:rPr>
              <w:t>Comments</w:t>
            </w:r>
          </w:p>
        </w:tc>
      </w:tr>
      <w:tr w:rsidR="0043424A" w:rsidRPr="00821A25" w:rsidTr="00CD34F1">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61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Army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Col Hopkins</w:t>
            </w:r>
          </w:p>
        </w:tc>
        <w:tc>
          <w:tcPr>
            <w:tcW w:w="7470" w:type="dxa"/>
            <w:tcBorders>
              <w:top w:val="single" w:sz="4" w:space="0" w:color="auto"/>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r w:rsidR="000123B3">
              <w:rPr>
                <w:rFonts w:ascii="Calibri" w:eastAsia="Times New Roman" w:hAnsi="Calibri" w:cs="Calibri"/>
                <w:color w:val="000000"/>
              </w:rPr>
              <w:t>Colonel Redding will replace</w:t>
            </w:r>
          </w:p>
        </w:tc>
      </w:tr>
      <w:tr w:rsidR="0043424A" w:rsidRPr="00821A25" w:rsidTr="00CD34F1">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USN</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Navy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xml:space="preserve">CAPT </w:t>
            </w:r>
            <w:r>
              <w:rPr>
                <w:rFonts w:ascii="Calibri" w:eastAsia="Times New Roman" w:hAnsi="Calibri" w:cs="Calibri"/>
                <w:color w:val="000000"/>
              </w:rPr>
              <w:t>Westerkom</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USMC</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14</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Marine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Col Horowitz</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USCG</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4</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Coast Guard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CAPT Jimenez</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USAF</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57</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Air Force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Col Wagner</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r w:rsidR="000123B3">
              <w:rPr>
                <w:rFonts w:ascii="Calibri" w:eastAsia="Times New Roman" w:hAnsi="Calibri" w:cs="Calibri"/>
                <w:color w:val="000000"/>
              </w:rPr>
              <w:t>Colonel Eric Shafa will repace</w:t>
            </w:r>
          </w:p>
        </w:tc>
      </w:tr>
      <w:tr w:rsidR="0043424A" w:rsidRPr="00821A25" w:rsidTr="00CD34F1">
        <w:trPr>
          <w:trHeight w:val="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IF</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36</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ISMO</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ISMO</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Canada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CF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Col MacDonald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DGA (French)</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rPr>
            </w:pPr>
            <w:r w:rsidRPr="00821A25">
              <w:rPr>
                <w:rFonts w:ascii="Calibri" w:eastAsia="Times New Roman" w:hAnsi="Calibri" w:cs="Calibri"/>
              </w:rPr>
              <w:t>French PFA</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rPr>
            </w:pPr>
            <w:r w:rsidRPr="00821A25">
              <w:rPr>
                <w:rFonts w:ascii="Calibri" w:eastAsia="Times New Roman" w:hAnsi="Calibri" w:cs="Calibri"/>
              </w:rPr>
              <w:t>Dr. Groves/ Dr. Kramer</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USG A/L</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USG A/L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Erickson</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4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FBI</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FBI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Olohan</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4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DHS</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DHS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Lemek</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DOT</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DHS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Lemek</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DOC</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4</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DOC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Wylegala</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DOS</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18</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DOS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Pr>
                <w:rFonts w:ascii="Calibri" w:eastAsia="Times New Roman" w:hAnsi="Calibri" w:cs="Calibri"/>
                <w:color w:val="000000"/>
              </w:rPr>
              <w:t>Mr.</w:t>
            </w:r>
            <w:r w:rsidRPr="00821A25">
              <w:rPr>
                <w:rFonts w:ascii="Calibri" w:eastAsia="Times New Roman" w:hAnsi="Calibri" w:cs="Calibri"/>
                <w:color w:val="000000"/>
              </w:rPr>
              <w:t xml:space="preserve"> </w:t>
            </w:r>
            <w:r>
              <w:rPr>
                <w:rFonts w:ascii="Calibri" w:eastAsia="Times New Roman" w:hAnsi="Calibri" w:cs="Calibri"/>
                <w:color w:val="000000"/>
              </w:rPr>
              <w:t>Holtzapple</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p>
        </w:tc>
      </w:tr>
      <w:tr w:rsidR="0043424A" w:rsidRPr="00821A25" w:rsidTr="00CD34F1">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USAID</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USAID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Dr. Pierce</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DOE</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DOE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0123B3" w:rsidP="00CD34F1">
            <w:pPr>
              <w:spacing w:after="0" w:line="240" w:lineRule="auto"/>
              <w:rPr>
                <w:rFonts w:ascii="Calibri" w:eastAsia="Times New Roman" w:hAnsi="Calibri" w:cs="Calibri"/>
                <w:color w:val="000000"/>
              </w:rPr>
            </w:pPr>
            <w:r>
              <w:rPr>
                <w:rFonts w:ascii="Calibri" w:eastAsia="Times New Roman" w:hAnsi="Calibri" w:cs="Calibri"/>
                <w:color w:val="000000"/>
              </w:rPr>
              <w:t>TBD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OMB</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OMB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Mea</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GSA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TBD</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TBD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2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DISA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NSA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Bloor</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DIA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DIA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McGrory</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23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NGA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NGA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White</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NSA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NSA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Bloor</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23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DSLDP</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10</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Service Chairs</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Service Reps</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Pr>
                <w:rFonts w:ascii="Calibri" w:eastAsia="Times New Roman" w:hAnsi="Calibri" w:cs="Calibri"/>
                <w:color w:val="000000"/>
              </w:rPr>
              <w:t>Will fall under appropriate service chair</w:t>
            </w:r>
          </w:p>
        </w:tc>
      </w:tr>
      <w:tr w:rsidR="0043424A" w:rsidRPr="00821A25" w:rsidTr="00CD34F1">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DLA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DLA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Bennett</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5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DCMA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SAC Director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Dr. Buckles</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DA</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9</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DA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Mr. Lebrun</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DAF</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9</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Air Force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Col Wagner</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DoN</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8</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Navy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0123B3" w:rsidP="00CD34F1">
            <w:pPr>
              <w:spacing w:after="0" w:line="240" w:lineRule="auto"/>
              <w:rPr>
                <w:rFonts w:ascii="Calibri" w:eastAsia="Times New Roman" w:hAnsi="Calibri" w:cs="Calibri"/>
                <w:color w:val="000000"/>
              </w:rPr>
            </w:pPr>
            <w:r>
              <w:rPr>
                <w:rFonts w:ascii="Calibri" w:eastAsia="Times New Roman" w:hAnsi="Calibri" w:cs="Calibri"/>
                <w:color w:val="000000"/>
              </w:rPr>
              <w:t>CAPT Westerkom</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DOD A/L</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TBD</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TBD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Pr>
                <w:rFonts w:ascii="Calibri" w:eastAsia="Times New Roman" w:hAnsi="Calibri" w:cs="Calibri"/>
                <w:color w:val="000000"/>
              </w:rPr>
              <w:t>Will fall under appropriate service chair</w:t>
            </w:r>
          </w:p>
        </w:tc>
      </w:tr>
      <w:tr w:rsidR="0043424A" w:rsidRPr="00821A25" w:rsidTr="00CD34F1">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OSD</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OSD-P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0123B3" w:rsidP="00CD34F1">
            <w:pPr>
              <w:spacing w:after="0" w:line="240" w:lineRule="auto"/>
              <w:rPr>
                <w:rFonts w:ascii="Calibri" w:eastAsia="Times New Roman" w:hAnsi="Calibri" w:cs="Calibri"/>
                <w:color w:val="000000"/>
              </w:rPr>
            </w:pPr>
            <w:r>
              <w:rPr>
                <w:rFonts w:ascii="Calibri" w:eastAsia="Times New Roman" w:hAnsi="Calibri" w:cs="Calibri"/>
                <w:color w:val="000000"/>
              </w:rPr>
              <w:t>TBD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DAU</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SAC Director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Dr. Buckles</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JS</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1</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OSD-P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Ms. Zakriski</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r w:rsidR="0043424A" w:rsidRPr="00821A25" w:rsidTr="00CD34F1">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Industry</w:t>
            </w:r>
          </w:p>
        </w:tc>
        <w:tc>
          <w:tcPr>
            <w:tcW w:w="106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jc w:val="center"/>
              <w:rPr>
                <w:rFonts w:ascii="Calibri" w:eastAsia="Times New Roman" w:hAnsi="Calibri" w:cs="Calibri"/>
                <w:color w:val="000000"/>
              </w:rPr>
            </w:pPr>
            <w:r w:rsidRPr="00821A25">
              <w:rPr>
                <w:rFonts w:ascii="Calibri" w:eastAsia="Times New Roman" w:hAnsi="Calibri" w:cs="Calibri"/>
                <w:color w:val="000000"/>
              </w:rPr>
              <w:t>20</w:t>
            </w:r>
          </w:p>
        </w:tc>
        <w:tc>
          <w:tcPr>
            <w:tcW w:w="200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IND Chair</w:t>
            </w:r>
          </w:p>
        </w:tc>
        <w:tc>
          <w:tcPr>
            <w:tcW w:w="2505"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TBD</w:t>
            </w:r>
          </w:p>
        </w:tc>
        <w:tc>
          <w:tcPr>
            <w:tcW w:w="7470" w:type="dxa"/>
            <w:tcBorders>
              <w:top w:val="nil"/>
              <w:left w:val="nil"/>
              <w:bottom w:val="single" w:sz="4" w:space="0" w:color="auto"/>
              <w:right w:val="single" w:sz="4" w:space="0" w:color="auto"/>
            </w:tcBorders>
            <w:shd w:val="clear" w:color="auto" w:fill="auto"/>
            <w:noWrap/>
            <w:vAlign w:val="bottom"/>
            <w:hideMark/>
          </w:tcPr>
          <w:p w:rsidR="0043424A" w:rsidRPr="00821A25" w:rsidRDefault="0043424A" w:rsidP="00CD34F1">
            <w:pPr>
              <w:spacing w:after="0" w:line="240" w:lineRule="auto"/>
              <w:rPr>
                <w:rFonts w:ascii="Calibri" w:eastAsia="Times New Roman" w:hAnsi="Calibri" w:cs="Calibri"/>
                <w:color w:val="000000"/>
              </w:rPr>
            </w:pPr>
            <w:r w:rsidRPr="00821A25">
              <w:rPr>
                <w:rFonts w:ascii="Calibri" w:eastAsia="Times New Roman" w:hAnsi="Calibri" w:cs="Calibri"/>
                <w:color w:val="000000"/>
              </w:rPr>
              <w:t> </w:t>
            </w:r>
          </w:p>
        </w:tc>
      </w:tr>
    </w:tbl>
    <w:p w:rsidR="0043424A" w:rsidRPr="00484E62" w:rsidRDefault="0043424A" w:rsidP="0043424A">
      <w:pPr>
        <w:rPr>
          <w:rFonts w:ascii="Times New Roman" w:hAnsi="Times New Roman" w:cs="Times New Roman"/>
          <w:sz w:val="24"/>
          <w:szCs w:val="24"/>
        </w:rPr>
      </w:pPr>
    </w:p>
    <w:p w:rsidR="00DB3835" w:rsidRPr="003A6BA2" w:rsidRDefault="00DB3835" w:rsidP="0043424A">
      <w:pPr>
        <w:rPr>
          <w:rFonts w:ascii="Times New Roman" w:hAnsi="Times New Roman" w:cs="Times New Roman"/>
          <w:sz w:val="18"/>
          <w:szCs w:val="18"/>
        </w:rPr>
      </w:pPr>
    </w:p>
    <w:sectPr w:rsidR="00DB3835" w:rsidRPr="003A6BA2" w:rsidSect="00821A25">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0C" w:rsidRDefault="00883C0C" w:rsidP="00DB3835">
      <w:pPr>
        <w:spacing w:after="0" w:line="240" w:lineRule="auto"/>
      </w:pPr>
      <w:r>
        <w:separator/>
      </w:r>
    </w:p>
  </w:endnote>
  <w:endnote w:type="continuationSeparator" w:id="0">
    <w:p w:rsidR="00883C0C" w:rsidRDefault="00883C0C" w:rsidP="00DB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40204"/>
      <w:docPartObj>
        <w:docPartGallery w:val="Page Numbers (Bottom of Page)"/>
        <w:docPartUnique/>
      </w:docPartObj>
    </w:sdtPr>
    <w:sdtEndPr>
      <w:rPr>
        <w:noProof/>
      </w:rPr>
    </w:sdtEndPr>
    <w:sdtContent>
      <w:p w:rsidR="0043424A" w:rsidRDefault="0043424A">
        <w:pPr>
          <w:pStyle w:val="Footer"/>
          <w:jc w:val="right"/>
        </w:pPr>
        <w:r>
          <w:fldChar w:fldCharType="begin"/>
        </w:r>
        <w:r>
          <w:instrText xml:space="preserve"> PAGE   \* MERGEFORMAT </w:instrText>
        </w:r>
        <w:r>
          <w:fldChar w:fldCharType="separate"/>
        </w:r>
        <w:r w:rsidR="00962D42">
          <w:rPr>
            <w:noProof/>
          </w:rPr>
          <w:t>2</w:t>
        </w:r>
        <w:r>
          <w:rPr>
            <w:noProof/>
          </w:rPr>
          <w:fldChar w:fldCharType="end"/>
        </w:r>
      </w:p>
    </w:sdtContent>
  </w:sdt>
  <w:p w:rsidR="0043424A" w:rsidRDefault="0043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02548"/>
      <w:docPartObj>
        <w:docPartGallery w:val="Page Numbers (Bottom of Page)"/>
        <w:docPartUnique/>
      </w:docPartObj>
    </w:sdtPr>
    <w:sdtEndPr>
      <w:rPr>
        <w:noProof/>
      </w:rPr>
    </w:sdtEndPr>
    <w:sdtContent>
      <w:p w:rsidR="00DB3835" w:rsidRDefault="00DB3835">
        <w:pPr>
          <w:pStyle w:val="Footer"/>
          <w:jc w:val="right"/>
        </w:pPr>
        <w:r>
          <w:fldChar w:fldCharType="begin"/>
        </w:r>
        <w:r>
          <w:instrText xml:space="preserve"> PAGE   \* MERGEFORMAT </w:instrText>
        </w:r>
        <w:r>
          <w:fldChar w:fldCharType="separate"/>
        </w:r>
        <w:r w:rsidR="00962D42">
          <w:rPr>
            <w:noProof/>
          </w:rPr>
          <w:t>4</w:t>
        </w:r>
        <w:r>
          <w:rPr>
            <w:noProof/>
          </w:rPr>
          <w:fldChar w:fldCharType="end"/>
        </w:r>
      </w:p>
    </w:sdtContent>
  </w:sdt>
  <w:p w:rsidR="00DB3835" w:rsidRDefault="00DB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0C" w:rsidRDefault="00883C0C" w:rsidP="00DB3835">
      <w:pPr>
        <w:spacing w:after="0" w:line="240" w:lineRule="auto"/>
      </w:pPr>
      <w:r>
        <w:separator/>
      </w:r>
    </w:p>
  </w:footnote>
  <w:footnote w:type="continuationSeparator" w:id="0">
    <w:p w:rsidR="00883C0C" w:rsidRDefault="00883C0C" w:rsidP="00DB3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17"/>
    <w:rsid w:val="000123B3"/>
    <w:rsid w:val="000F6079"/>
    <w:rsid w:val="00144BF0"/>
    <w:rsid w:val="00151C17"/>
    <w:rsid w:val="00191C79"/>
    <w:rsid w:val="001A3CB6"/>
    <w:rsid w:val="001A6E1D"/>
    <w:rsid w:val="001B2827"/>
    <w:rsid w:val="001B3056"/>
    <w:rsid w:val="001E4D67"/>
    <w:rsid w:val="002D4CB2"/>
    <w:rsid w:val="002E50F2"/>
    <w:rsid w:val="003274C8"/>
    <w:rsid w:val="003A6BA2"/>
    <w:rsid w:val="0043424A"/>
    <w:rsid w:val="004453F4"/>
    <w:rsid w:val="00453CA9"/>
    <w:rsid w:val="00484E62"/>
    <w:rsid w:val="004C1E34"/>
    <w:rsid w:val="005003C9"/>
    <w:rsid w:val="005457E2"/>
    <w:rsid w:val="0057351D"/>
    <w:rsid w:val="005B44E7"/>
    <w:rsid w:val="005B7B24"/>
    <w:rsid w:val="006463A5"/>
    <w:rsid w:val="006A764C"/>
    <w:rsid w:val="006C7A43"/>
    <w:rsid w:val="00727BD6"/>
    <w:rsid w:val="007814E9"/>
    <w:rsid w:val="00796915"/>
    <w:rsid w:val="00821A25"/>
    <w:rsid w:val="00856021"/>
    <w:rsid w:val="00883C0C"/>
    <w:rsid w:val="008B0CDA"/>
    <w:rsid w:val="009116E3"/>
    <w:rsid w:val="009128FB"/>
    <w:rsid w:val="00920AA7"/>
    <w:rsid w:val="009341EB"/>
    <w:rsid w:val="00962D42"/>
    <w:rsid w:val="009C1762"/>
    <w:rsid w:val="009D0319"/>
    <w:rsid w:val="00A2487F"/>
    <w:rsid w:val="00A9162A"/>
    <w:rsid w:val="00AD18A7"/>
    <w:rsid w:val="00AE714D"/>
    <w:rsid w:val="00AE714E"/>
    <w:rsid w:val="00C02087"/>
    <w:rsid w:val="00C1319F"/>
    <w:rsid w:val="00C47542"/>
    <w:rsid w:val="00CD7CD4"/>
    <w:rsid w:val="00D6414E"/>
    <w:rsid w:val="00DB3835"/>
    <w:rsid w:val="00E23082"/>
    <w:rsid w:val="00E80336"/>
    <w:rsid w:val="00ED2803"/>
    <w:rsid w:val="00F33CEE"/>
    <w:rsid w:val="00FB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8FDD-717C-4838-BB95-9DBC85B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C17"/>
    <w:rPr>
      <w:color w:val="0563C1" w:themeColor="hyperlink"/>
      <w:u w:val="single"/>
    </w:rPr>
  </w:style>
  <w:style w:type="paragraph" w:styleId="Header">
    <w:name w:val="header"/>
    <w:basedOn w:val="Normal"/>
    <w:link w:val="HeaderChar"/>
    <w:uiPriority w:val="99"/>
    <w:unhideWhenUsed/>
    <w:rsid w:val="00DB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35"/>
  </w:style>
  <w:style w:type="paragraph" w:styleId="Footer">
    <w:name w:val="footer"/>
    <w:basedOn w:val="Normal"/>
    <w:link w:val="FooterChar"/>
    <w:uiPriority w:val="99"/>
    <w:unhideWhenUsed/>
    <w:rsid w:val="00DB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35"/>
  </w:style>
  <w:style w:type="character" w:styleId="CommentReference">
    <w:name w:val="annotation reference"/>
    <w:basedOn w:val="DefaultParagraphFont"/>
    <w:uiPriority w:val="99"/>
    <w:semiHidden/>
    <w:unhideWhenUsed/>
    <w:rsid w:val="00C02087"/>
    <w:rPr>
      <w:sz w:val="16"/>
      <w:szCs w:val="16"/>
    </w:rPr>
  </w:style>
  <w:style w:type="paragraph" w:styleId="CommentText">
    <w:name w:val="annotation text"/>
    <w:basedOn w:val="Normal"/>
    <w:link w:val="CommentTextChar"/>
    <w:uiPriority w:val="99"/>
    <w:semiHidden/>
    <w:unhideWhenUsed/>
    <w:rsid w:val="00C02087"/>
    <w:pPr>
      <w:spacing w:line="240" w:lineRule="auto"/>
    </w:pPr>
    <w:rPr>
      <w:sz w:val="20"/>
      <w:szCs w:val="20"/>
    </w:rPr>
  </w:style>
  <w:style w:type="character" w:customStyle="1" w:styleId="CommentTextChar">
    <w:name w:val="Comment Text Char"/>
    <w:basedOn w:val="DefaultParagraphFont"/>
    <w:link w:val="CommentText"/>
    <w:uiPriority w:val="99"/>
    <w:semiHidden/>
    <w:rsid w:val="00C02087"/>
    <w:rPr>
      <w:sz w:val="20"/>
      <w:szCs w:val="20"/>
    </w:rPr>
  </w:style>
  <w:style w:type="paragraph" w:styleId="CommentSubject">
    <w:name w:val="annotation subject"/>
    <w:basedOn w:val="CommentText"/>
    <w:next w:val="CommentText"/>
    <w:link w:val="CommentSubjectChar"/>
    <w:uiPriority w:val="99"/>
    <w:semiHidden/>
    <w:unhideWhenUsed/>
    <w:rsid w:val="00C02087"/>
    <w:rPr>
      <w:b/>
      <w:bCs/>
    </w:rPr>
  </w:style>
  <w:style w:type="character" w:customStyle="1" w:styleId="CommentSubjectChar">
    <w:name w:val="Comment Subject Char"/>
    <w:basedOn w:val="CommentTextChar"/>
    <w:link w:val="CommentSubject"/>
    <w:uiPriority w:val="99"/>
    <w:semiHidden/>
    <w:rsid w:val="00C02087"/>
    <w:rPr>
      <w:b/>
      <w:bCs/>
      <w:sz w:val="20"/>
      <w:szCs w:val="20"/>
    </w:rPr>
  </w:style>
  <w:style w:type="paragraph" w:styleId="BalloonText">
    <w:name w:val="Balloon Text"/>
    <w:basedOn w:val="Normal"/>
    <w:link w:val="BalloonTextChar"/>
    <w:uiPriority w:val="99"/>
    <w:semiHidden/>
    <w:unhideWhenUsed/>
    <w:rsid w:val="00C0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87"/>
    <w:rPr>
      <w:rFonts w:ascii="Segoe UI" w:hAnsi="Segoe UI" w:cs="Segoe UI"/>
      <w:sz w:val="18"/>
      <w:szCs w:val="18"/>
    </w:rPr>
  </w:style>
  <w:style w:type="character" w:styleId="FollowedHyperlink">
    <w:name w:val="FollowedHyperlink"/>
    <w:basedOn w:val="DefaultParagraphFont"/>
    <w:uiPriority w:val="99"/>
    <w:semiHidden/>
    <w:unhideWhenUsed/>
    <w:rsid w:val="00453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kodirect.jten.mil/Atlas2/page/login/Login.jsf" TargetMode="External"/><Relationship Id="rId13" Type="http://schemas.openxmlformats.org/officeDocument/2006/relationships/hyperlink" Target="http://es.ndu.edu/EADP/" TargetMode="External"/><Relationship Id="rId18" Type="http://schemas.openxmlformats.org/officeDocument/2006/relationships/hyperlink" Target="mailto:ryan.s.murata.mil@ndu.edu" TargetMode="External"/><Relationship Id="rId26" Type="http://schemas.openxmlformats.org/officeDocument/2006/relationships/hyperlink" Target="mailto:james.p.mcgrory.civ@ndu.edu" TargetMode="External"/><Relationship Id="rId3" Type="http://schemas.openxmlformats.org/officeDocument/2006/relationships/settings" Target="settings.xml"/><Relationship Id="rId21" Type="http://schemas.openxmlformats.org/officeDocument/2006/relationships/hyperlink" Target="mailto:andrew.p.wylegala.civ@ndu.edu" TargetMode="External"/><Relationship Id="rId34" Type="http://schemas.openxmlformats.org/officeDocument/2006/relationships/theme" Target="theme/theme1.xml"/><Relationship Id="rId7" Type="http://schemas.openxmlformats.org/officeDocument/2006/relationships/hyperlink" Target="https://jkodirect.jten.mil/Atlas2/page/login/Login.jsf" TargetMode="External"/><Relationship Id="rId12" Type="http://schemas.openxmlformats.org/officeDocument/2006/relationships/hyperlink" Target="https://www.es.ndu.edu/newstudentinstructions" TargetMode="External"/><Relationship Id="rId17" Type="http://schemas.openxmlformats.org/officeDocument/2006/relationships/hyperlink" Target="mailto:andrew.westerkom.mil@ndu.edu" TargetMode="External"/><Relationship Id="rId25" Type="http://schemas.openxmlformats.org/officeDocument/2006/relationships/hyperlink" Target="mailto:steven.pierce.civ@nd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n.wagner.mil@ndu.edu" TargetMode="External"/><Relationship Id="rId20" Type="http://schemas.openxmlformats.org/officeDocument/2006/relationships/hyperlink" Target="mailto:richard.a.holtzapple.civ@ndu.edu" TargetMode="External"/><Relationship Id="rId29" Type="http://schemas.openxmlformats.org/officeDocument/2006/relationships/hyperlink" Target="mailto:william.j.mea.civ@nd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s.ndu.edu/newstudentinstructions" TargetMode="External"/><Relationship Id="rId24" Type="http://schemas.openxmlformats.org/officeDocument/2006/relationships/hyperlink" Target="mailto:david.a.lemek.civ@ndu.ed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oodard.hopkins.mil@ndu.edu" TargetMode="External"/><Relationship Id="rId23" Type="http://schemas.openxmlformats.org/officeDocument/2006/relationships/hyperlink" Target="mailto:thomas.olohan.civ@ndu.edu" TargetMode="External"/><Relationship Id="rId28" Type="http://schemas.openxmlformats.org/officeDocument/2006/relationships/hyperlink" Target="mailto:stephen.m.bloor.civ@ndu.edu" TargetMode="External"/><Relationship Id="rId10" Type="http://schemas.openxmlformats.org/officeDocument/2006/relationships/hyperlink" Target="http://www.ndu.edu/Students/Incoming-Students/%20" TargetMode="External"/><Relationship Id="rId19" Type="http://schemas.openxmlformats.org/officeDocument/2006/relationships/hyperlink" Target="mailto:jose.l.jimenez.mil@ndu.edu" TargetMode="External"/><Relationship Id="rId31" Type="http://schemas.openxmlformats.org/officeDocument/2006/relationships/hyperlink" Target="mailto:s.l.macdonald.ca@ndu.edu" TargetMode="External"/><Relationship Id="rId4" Type="http://schemas.openxmlformats.org/officeDocument/2006/relationships/webSettings" Target="webSettings.xml"/><Relationship Id="rId9" Type="http://schemas.openxmlformats.org/officeDocument/2006/relationships/hyperlink" Target="https://jkodirect.jten.mil/Atlas2/page/login/Login.jsf" TargetMode="External"/><Relationship Id="rId14" Type="http://schemas.openxmlformats.org/officeDocument/2006/relationships/hyperlink" Target="https://www.es.ndu.edu/newstudentinstructions" TargetMode="External"/><Relationship Id="rId22" Type="http://schemas.openxmlformats.org/officeDocument/2006/relationships/hyperlink" Target="mailto:j.m.erickson.civ@ndu.edu" TargetMode="External"/><Relationship Id="rId27" Type="http://schemas.openxmlformats.org/officeDocument/2006/relationships/hyperlink" Target="mailto:david.l.white.civ@ndu.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9C33-C1B5-4AE3-9A37-071D3491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Charlie (VOL US NDU/ES)</dc:creator>
  <cp:keywords/>
  <dc:description/>
  <cp:lastModifiedBy>Cammarata, Jason (LT US NDU/ES)</cp:lastModifiedBy>
  <cp:revision>3</cp:revision>
  <cp:lastPrinted>2018-07-02T16:53:00Z</cp:lastPrinted>
  <dcterms:created xsi:type="dcterms:W3CDTF">2018-07-03T15:38:00Z</dcterms:created>
  <dcterms:modified xsi:type="dcterms:W3CDTF">2018-07-03T15:38:00Z</dcterms:modified>
</cp:coreProperties>
</file>